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Что делать, если сосед содержит квартиру в антисанитарном состоянии, на замечания не реагирует?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состоянии</w:t>
      </w:r>
      <w:r w:rsidRPr="00B270EF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B270EF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ст. 42 Конституции Российской Федерации, ст. 8 Федерального закона от 30 марта 1999 года N 52-ФЗ "О санитарно-эпидемиологическом благополучии населения" каждый имеет право на благоприятную среду обитания, факторы которой не оказывают вредного воздействия на человека.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>В части 3 статьи 17 Конституции Российской Федерации закреплено, что осуществление прав и свобод человека и гражданина не должно нарушать права и свободы других лиц.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>В силу статьи 304 Гражданского кодекса Российской Федерации (далее - ГК Российской Федерации)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>Согласно п. 2 ст. 288 ГК РФ жилые помещения предназначены для проживания граждан. Гражданин - собственник жилого помещения может использовать его для личного проживания и проживания членов его семьи.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>Согласно части 2 статьи 1 Жилищного кодекса Российской Федерации (далее - ЖК Российской Федерации) граждане по своему усмотрению и в своих интересах (осуществляют принадлежащие им жилищные права, в том числе распоряжаются ими. Граждане свободны в установлении и реализации своих жилищных прав в силу договора и (или) иных предусмотренных жилищным законодательством оснований.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>В соответствии с частями 1, 4 статьи 30 ЖК Российской Федерации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>В соответствии со ст. 12 ГК РФ, защита гражданских прав осуществляется, в том числе, путем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>Согласно ст. ст. 304, 305 ГК РФ, собственник и владелец имущества могут требовать устранения всяких нарушений их права, хотя бы эти нарушения и не были соединены с лишением владения.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>Кроме того, согласно ст. 40 Конституции РФ каждый имеет право на жилище. Никто не может быть произвольно лишен жилища.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 xml:space="preserve">На основании ст. 293 ГК РФ, если собственник жилого помещения использует его не по назначению, систематически нарушает права и интересы соседей либо бесхозяйственно обращается с жильем, допуская его разрушение, орган местного самоуправления может предупредить собственника о необходимости устранить нарушения, а если они влекут </w:t>
      </w:r>
      <w:r w:rsidRPr="00B270EF">
        <w:rPr>
          <w:rFonts w:ascii="Times New Roman" w:eastAsia="Calibri" w:hAnsi="Times New Roman" w:cs="Times New Roman"/>
          <w:sz w:val="28"/>
          <w:szCs w:val="28"/>
        </w:rPr>
        <w:lastRenderedPageBreak/>
        <w:t>разрушение помещения - также назначить собственнику соразмерный срок для ремонта помещения.</w:t>
      </w: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>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0EF">
        <w:rPr>
          <w:rFonts w:ascii="Times New Roman" w:eastAsia="Calibri" w:hAnsi="Times New Roman" w:cs="Times New Roman"/>
          <w:sz w:val="28"/>
          <w:szCs w:val="28"/>
        </w:rPr>
        <w:t xml:space="preserve">Таким образом, Вы вправе обратиться в орган местного самоуправления по данному вопросу, в т.ч. для решения вопроса об обращении в суд с требованиями о продаже с публичных торгов такого жилого помещения с выплатой </w:t>
      </w:r>
      <w:r>
        <w:rPr>
          <w:rFonts w:ascii="Times New Roman" w:eastAsia="Calibri" w:hAnsi="Times New Roman" w:cs="Times New Roman"/>
          <w:sz w:val="28"/>
          <w:szCs w:val="28"/>
        </w:rPr>
        <w:t>собственнику квартиры</w:t>
      </w:r>
      <w:r w:rsidRPr="00B270EF">
        <w:rPr>
          <w:rFonts w:ascii="Times New Roman" w:eastAsia="Calibri" w:hAnsi="Times New Roman" w:cs="Times New Roman"/>
          <w:sz w:val="28"/>
          <w:szCs w:val="28"/>
        </w:rPr>
        <w:t xml:space="preserve"> вырученных от продажи средств.</w:t>
      </w:r>
    </w:p>
    <w:p w:rsid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0EF" w:rsidRPr="00B270EF" w:rsidRDefault="00B270EF" w:rsidP="00B270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подготовлена ст. помощником прокурора Пермского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Уютновой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757A49" w:rsidRDefault="00757A49"/>
    <w:sectPr w:rsidR="0075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EF"/>
    <w:rsid w:val="00747418"/>
    <w:rsid w:val="00757A49"/>
    <w:rsid w:val="00B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Екатерина Анатольевна</dc:creator>
  <cp:lastModifiedBy>Usser</cp:lastModifiedBy>
  <cp:revision>2</cp:revision>
  <dcterms:created xsi:type="dcterms:W3CDTF">2021-08-28T09:38:00Z</dcterms:created>
  <dcterms:modified xsi:type="dcterms:W3CDTF">2021-08-28T09:38:00Z</dcterms:modified>
</cp:coreProperties>
</file>