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E4" w:rsidRDefault="00795AE4" w:rsidP="00795A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 являюсь председателем СНТ, предыдущий председатель не передает мне документацию по СНТ. Может ли прокурор принять в отношении него меры?  </w:t>
      </w:r>
    </w:p>
    <w:p w:rsidR="00795AE4" w:rsidRDefault="00795AE4" w:rsidP="00795A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AE4" w:rsidRDefault="00795AE4" w:rsidP="00795A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AE4" w:rsidRDefault="00795AE4" w:rsidP="00795A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прокуратуры не наделены полномочиями по надзору за исполнением законов и соблюдения прав и свобод человека и гражданина физическими лицами. Таким образом, отсутствуют полномочия по проведению проверки и принятию мер реагирования в отношении бывшего председателя СНТ.  </w:t>
      </w:r>
    </w:p>
    <w:p w:rsidR="00795AE4" w:rsidRPr="00980D44" w:rsidRDefault="00795AE4" w:rsidP="00795A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1D74">
        <w:rPr>
          <w:rFonts w:ascii="Times New Roman" w:hAnsi="Times New Roman" w:cs="Times New Roman"/>
          <w:sz w:val="28"/>
          <w:szCs w:val="28"/>
        </w:rPr>
        <w:t xml:space="preserve"> соответствии со ст. </w:t>
      </w:r>
      <w:r w:rsidRPr="00980D44">
        <w:rPr>
          <w:rFonts w:ascii="Times New Roman" w:hAnsi="Times New Roman" w:cs="Times New Roman"/>
          <w:bCs/>
          <w:sz w:val="28"/>
          <w:szCs w:val="28"/>
        </w:rPr>
        <w:t>9 ГК РФ, граждане и юридические лица по своему усмотрению осуществляют принадлежащие им гражданские права. Отказ граждан и юридических лиц от осуществления принадлежащих им прав не влечет прекращения этих прав, за исключением случаев, предусмотренных законом.</w:t>
      </w:r>
    </w:p>
    <w:p w:rsidR="00795AE4" w:rsidRPr="00615EB5" w:rsidRDefault="00795AE4" w:rsidP="00795A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ст. 11 ГК РФ, з</w:t>
      </w:r>
      <w:r w:rsidRPr="00615EB5">
        <w:rPr>
          <w:rFonts w:ascii="Times New Roman" w:hAnsi="Times New Roman" w:cs="Times New Roman"/>
          <w:sz w:val="28"/>
          <w:szCs w:val="28"/>
        </w:rPr>
        <w:t>ащиту нарушенных или оспоренных гражданских прав осуществляет суд, арбитражный суд или третейский суд (далее - суд) в соответствии с их компетенцией.</w:t>
      </w:r>
    </w:p>
    <w:p w:rsidR="00795AE4" w:rsidRDefault="00795AE4" w:rsidP="00795A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истребовать документы возможно в судебном порядке.</w:t>
      </w:r>
    </w:p>
    <w:p w:rsidR="00757A49" w:rsidRDefault="00757A49"/>
    <w:p w:rsidR="00795AE4" w:rsidRPr="00795AE4" w:rsidRDefault="00795AE4" w:rsidP="00795AE4">
      <w:pPr>
        <w:jc w:val="right"/>
        <w:rPr>
          <w:rFonts w:ascii="Times New Roman" w:hAnsi="Times New Roman" w:cs="Times New Roman"/>
          <w:sz w:val="28"/>
          <w:szCs w:val="28"/>
        </w:rPr>
      </w:pPr>
      <w:r w:rsidRPr="00795AE4">
        <w:rPr>
          <w:rFonts w:ascii="Times New Roman" w:hAnsi="Times New Roman" w:cs="Times New Roman"/>
          <w:sz w:val="28"/>
          <w:szCs w:val="28"/>
        </w:rPr>
        <w:t xml:space="preserve">Информация подготовлена ст. помощником прокурора Пермского района </w:t>
      </w:r>
      <w:proofErr w:type="spellStart"/>
      <w:r w:rsidRPr="00795AE4">
        <w:rPr>
          <w:rFonts w:ascii="Times New Roman" w:hAnsi="Times New Roman" w:cs="Times New Roman"/>
          <w:sz w:val="28"/>
          <w:szCs w:val="28"/>
        </w:rPr>
        <w:t>Уютновой</w:t>
      </w:r>
      <w:proofErr w:type="spellEnd"/>
      <w:r w:rsidRPr="00795AE4"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795AE4" w:rsidRPr="0079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E4"/>
    <w:rsid w:val="00166B10"/>
    <w:rsid w:val="00757A49"/>
    <w:rsid w:val="007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 Екатерина Анатольевна</dc:creator>
  <cp:lastModifiedBy>Usser</cp:lastModifiedBy>
  <cp:revision>2</cp:revision>
  <dcterms:created xsi:type="dcterms:W3CDTF">2021-08-28T09:35:00Z</dcterms:created>
  <dcterms:modified xsi:type="dcterms:W3CDTF">2021-08-28T09:35:00Z</dcterms:modified>
</cp:coreProperties>
</file>