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6" w:rsidRPr="00601F56" w:rsidRDefault="00601F56" w:rsidP="00601F5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  <w:bookmarkStart w:id="0" w:name="_GoBack"/>
      <w:bookmarkEnd w:id="0"/>
      <w:r w:rsidRPr="00601F56">
        <w:rPr>
          <w:rFonts w:cs="Times New Roman"/>
          <w:bCs/>
          <w:szCs w:val="28"/>
        </w:rPr>
        <w:t>Распоряжение общим имуществом супругов, если один из супругов - индивидуальный предприниматель признан банкротом</w:t>
      </w:r>
      <w:r w:rsidR="00C51C8B">
        <w:rPr>
          <w:rFonts w:cs="Times New Roman"/>
          <w:bCs/>
          <w:szCs w:val="28"/>
        </w:rPr>
        <w:t>.</w:t>
      </w:r>
    </w:p>
    <w:p w:rsidR="00601F56" w:rsidRDefault="00601F56" w:rsidP="00601F5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601F56" w:rsidRDefault="00601F56" w:rsidP="00601F5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 общему правилу, имущество, нажитое супругами во время брака, является их совместной собственностью (ст. 34 СК РФ).</w:t>
      </w:r>
    </w:p>
    <w:p w:rsidR="00601F56" w:rsidRDefault="00C51C8B" w:rsidP="00C51C8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01F56">
        <w:rPr>
          <w:rFonts w:cs="Times New Roman"/>
          <w:szCs w:val="28"/>
        </w:rPr>
        <w:t>осле признания одного из супругов банкротом право распоряжаться его имуществом переходит к конкурсному управляющему. При этом второй супруг, не признанный банкротом, не вправе самостоятельно распоряжаться общим имуществом супругов (</w:t>
      </w:r>
      <w:hyperlink r:id="rId5" w:history="1">
        <w:r w:rsidR="00601F56">
          <w:rPr>
            <w:rFonts w:cs="Times New Roman"/>
            <w:color w:val="0000FF"/>
            <w:szCs w:val="28"/>
          </w:rPr>
          <w:t>п. 23</w:t>
        </w:r>
      </w:hyperlink>
      <w:r w:rsidR="00601F56">
        <w:rPr>
          <w:rFonts w:cs="Times New Roman"/>
          <w:szCs w:val="28"/>
        </w:rPr>
        <w:t xml:space="preserve"> Постановления Пленума ВАС РФ от 30.06.2011 N 51).</w:t>
      </w:r>
    </w:p>
    <w:p w:rsidR="00601F56" w:rsidRDefault="00601F56" w:rsidP="00C51C8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 обязательствам одного из супругов взыскание может быть обращено лишь на имущество этого супруга. При недостаточности имущества должника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 (</w:t>
      </w:r>
      <w:r w:rsidR="00C51C8B">
        <w:rPr>
          <w:rFonts w:cs="Times New Roman"/>
          <w:szCs w:val="28"/>
        </w:rPr>
        <w:t xml:space="preserve">п. 3 ст. 256 ГК РФ, </w:t>
      </w:r>
      <w:hyperlink r:id="rId6" w:history="1">
        <w:r>
          <w:rPr>
            <w:rFonts w:cs="Times New Roman"/>
            <w:color w:val="0000FF"/>
            <w:szCs w:val="28"/>
          </w:rPr>
          <w:t>п. 1 ст. 45</w:t>
        </w:r>
      </w:hyperlink>
      <w:r>
        <w:rPr>
          <w:rFonts w:cs="Times New Roman"/>
          <w:szCs w:val="28"/>
        </w:rPr>
        <w:t xml:space="preserve"> СК РФ).</w:t>
      </w:r>
    </w:p>
    <w:p w:rsidR="00601F56" w:rsidRDefault="00601F56" w:rsidP="00C51C8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Однако если движимые вещи находятся во владении должника, либо он значится единственным правообладателем имущественного права (права требования, исключительного права, доли в уставном капитале общества с ограниченной ответственностью, бездокументарных ценных бумаг и проч.), либо в Едином государственном реестре прав на недвижимое имущество и сделок с ним отражено, что зарегистрированное на имя должника недвижимое имущество находится в его собственности, конкурсный управляющий вправе</w:t>
      </w:r>
      <w:proofErr w:type="gramEnd"/>
      <w:r>
        <w:rPr>
          <w:rFonts w:cs="Times New Roman"/>
          <w:szCs w:val="28"/>
        </w:rPr>
        <w:t xml:space="preserve"> исходить из того, что имущество принадлежит должнику, и включить его в конкурсную массу. В этом случае другой супруг, не согласный с действиями конкурсного управляющего, вправе в общем порядке обратиться в суд с иском о разделе общего имущества супругов и выделе имущества, причитающегося на долю данного супруга, либо потребовать признания права общей собственности на указанное имущество.</w:t>
      </w:r>
    </w:p>
    <w:p w:rsidR="00C51C8B" w:rsidRDefault="00601F56" w:rsidP="00C51C8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иск супруга о разделе общего имущества рассматривается после продажи имущества в ходе конкурсного </w:t>
      </w:r>
      <w:proofErr w:type="gramStart"/>
      <w:r>
        <w:rPr>
          <w:rFonts w:cs="Times New Roman"/>
          <w:szCs w:val="28"/>
        </w:rPr>
        <w:t>производства, вырученные от продажи имущества средства учитываются</w:t>
      </w:r>
      <w:proofErr w:type="gramEnd"/>
      <w:r w:rsidR="00C51C8B">
        <w:rPr>
          <w:rFonts w:cs="Times New Roman"/>
          <w:szCs w:val="28"/>
        </w:rPr>
        <w:t xml:space="preserve"> при определении долей супругов (</w:t>
      </w:r>
      <w:hyperlink r:id="rId7" w:history="1">
        <w:r w:rsidR="00C51C8B">
          <w:rPr>
            <w:rFonts w:cs="Times New Roman"/>
            <w:color w:val="0000FF"/>
            <w:szCs w:val="28"/>
          </w:rPr>
          <w:t>п. 18</w:t>
        </w:r>
      </w:hyperlink>
      <w:r w:rsidR="00C51C8B">
        <w:rPr>
          <w:rFonts w:cs="Times New Roman"/>
          <w:szCs w:val="28"/>
        </w:rPr>
        <w:t xml:space="preserve"> Постановления Пленума ВАС РФ от 30.06.2011 N 51).</w:t>
      </w:r>
    </w:p>
    <w:p w:rsidR="00601F56" w:rsidRDefault="00601F56" w:rsidP="00C51C8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01F56" w:rsidRDefault="00C51C8B" w:rsidP="00C51C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sectPr w:rsidR="00601F56" w:rsidSect="00EA62F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6"/>
    <w:rsid w:val="004F01AA"/>
    <w:rsid w:val="00601F56"/>
    <w:rsid w:val="006B5A9C"/>
    <w:rsid w:val="00B667F0"/>
    <w:rsid w:val="00B94688"/>
    <w:rsid w:val="00C51C8B"/>
    <w:rsid w:val="00D035CE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5D7559EC9D641362BF54CC686F37BF9F4B093E3254F5A771F9F552EC17DEC15E05C88A1871CDADaBe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D7559EC9D641362BF54CC686F37BF9F440D3D3955F5A771F9F552EC17DEC15E05C88A1871CFA8aBe1L" TargetMode="External"/><Relationship Id="rId5" Type="http://schemas.openxmlformats.org/officeDocument/2006/relationships/hyperlink" Target="consultantplus://offline/ref=A05D7559EC9D641362BF54CC686F37BF9F4B093E3254F5A771F9F552EC17DEC15E05C88A1871CDAFaBe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2017-01-25T08:37:00Z</dcterms:created>
  <dcterms:modified xsi:type="dcterms:W3CDTF">2017-01-25T08:37:00Z</dcterms:modified>
</cp:coreProperties>
</file>