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095ADA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061CAE">
        <w:rPr>
          <w:b/>
          <w:color w:val="000000"/>
          <w:sz w:val="28"/>
          <w:lang w:val="ru-RU"/>
        </w:rPr>
        <w:t xml:space="preserve"> 1</w:t>
      </w:r>
      <w:r w:rsidR="00166E35">
        <w:rPr>
          <w:b/>
          <w:color w:val="000000"/>
          <w:sz w:val="28"/>
          <w:lang w:val="ru-RU"/>
        </w:rPr>
        <w:t>2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166E35">
        <w:rPr>
          <w:b/>
          <w:color w:val="000000"/>
          <w:sz w:val="28"/>
          <w:lang w:val="ru-RU"/>
        </w:rPr>
        <w:t>06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166E35">
        <w:rPr>
          <w:b/>
          <w:color w:val="000000"/>
          <w:sz w:val="28"/>
          <w:lang w:val="ru-RU"/>
        </w:rPr>
        <w:t>апреля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01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апреля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166E35">
        <w:rPr>
          <w:rFonts w:ascii="Times New Roman" w:hAnsi="Times New Roman"/>
          <w:b/>
          <w:color w:val="000000"/>
          <w:kern w:val="36"/>
          <w:lang w:val="ru-RU" w:eastAsia="ru-RU"/>
        </w:rPr>
        <w:t>42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3D1C77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D1C77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D1C77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166E35" w:rsidRPr="007A4E82" w:rsidRDefault="00166E35" w:rsidP="00166E3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A4E82">
        <w:rPr>
          <w:rFonts w:ascii="Times New Roman" w:hAnsi="Times New Roman"/>
          <w:b/>
          <w:lang w:val="ru-RU"/>
        </w:rPr>
        <w:t>Приусадебная территория частных домовладений.</w:t>
      </w:r>
    </w:p>
    <w:p w:rsidR="00166E35" w:rsidRPr="007A4E82" w:rsidRDefault="00166E35" w:rsidP="00166E3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166E35" w:rsidRPr="00CB6EB9" w:rsidRDefault="00166E35" w:rsidP="00166E35">
      <w:pPr>
        <w:pStyle w:val="a3"/>
        <w:shd w:val="clear" w:color="auto" w:fill="F8F7F7"/>
        <w:spacing w:before="0" w:beforeAutospacing="0" w:after="0" w:afterAutospacing="0"/>
        <w:textAlignment w:val="baseline"/>
        <w:rPr>
          <w:color w:val="030303"/>
          <w:lang w:val="ru-RU"/>
        </w:rPr>
      </w:pPr>
      <w:r w:rsidRPr="00CB6EB9">
        <w:rPr>
          <w:color w:val="030303"/>
          <w:lang w:val="ru-RU"/>
        </w:rPr>
        <w:t>1. Территория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должны своевременно очищаться от горючих отходов, мусора, тары, опавших листьев, сухой травы и т. п.</w:t>
      </w:r>
      <w:r w:rsidRPr="00CB6EB9">
        <w:rPr>
          <w:color w:val="030303"/>
          <w:lang w:val="ru-RU"/>
        </w:rPr>
        <w:br/>
        <w:t>2. Противопожарные расстояния между зданиями, сооружениями и строениями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  <w:r w:rsidRPr="00CB6EB9">
        <w:rPr>
          <w:color w:val="030303"/>
          <w:lang w:val="ru-RU"/>
        </w:rPr>
        <w:br/>
        <w:t>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 Сжигание отходов и мусора в специально отведенных для этих целей местах должно производиться под контролем человека.</w:t>
      </w:r>
    </w:p>
    <w:p w:rsidR="00166E35" w:rsidRPr="00CB6EB9" w:rsidRDefault="00166E35" w:rsidP="00166E35">
      <w:pPr>
        <w:pStyle w:val="a3"/>
        <w:shd w:val="clear" w:color="auto" w:fill="F8F7F7"/>
        <w:spacing w:before="0" w:beforeAutospacing="0" w:after="0" w:afterAutospacing="0"/>
        <w:textAlignment w:val="baseline"/>
        <w:rPr>
          <w:color w:val="030303"/>
          <w:lang w:val="ru-RU"/>
        </w:rPr>
      </w:pPr>
      <w:r w:rsidRPr="00CB6EB9">
        <w:rPr>
          <w:color w:val="030303"/>
          <w:lang w:val="ru-RU"/>
        </w:rPr>
        <w:t>При этом:</w:t>
      </w:r>
      <w:r w:rsidRPr="00CB6EB9">
        <w:rPr>
          <w:color w:val="030303"/>
          <w:lang w:val="ru-RU"/>
        </w:rPr>
        <w:br/>
        <w:t>- допускается уменьшать до 6 метров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карнизы, также, выполнены из негорючих материалов;</w:t>
      </w:r>
      <w:r w:rsidRPr="00CB6EB9">
        <w:rPr>
          <w:color w:val="030303"/>
          <w:lang w:val="ru-RU"/>
        </w:rPr>
        <w:br/>
        <w:t>- противопожарные расстояния между жилым домом и хозяйственными постройками, а также между хозяйственными постройками в пределах одного приусадебного земельного участка не нормируются.</w:t>
      </w:r>
      <w:r w:rsidRPr="00CB6EB9">
        <w:rPr>
          <w:color w:val="030303"/>
          <w:lang w:val="ru-RU"/>
        </w:rPr>
        <w:br/>
        <w:t>4. Рекомендуется у каждого жилого строения устанавливать емкость (бочку) с водой или иметь огнетушитель.</w:t>
      </w:r>
    </w:p>
    <w:p w:rsidR="00166E35" w:rsidRPr="007A4E82" w:rsidRDefault="00166E35" w:rsidP="00166E35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</w:t>
      </w:r>
      <w:r w:rsidRPr="007A4E82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7A4E82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Федотовских Е.С.</w:t>
      </w:r>
    </w:p>
    <w:p w:rsidR="00166E35" w:rsidRPr="007A4E82" w:rsidRDefault="00166E35" w:rsidP="00166E35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166E35" w:rsidRPr="007A4E82" w:rsidRDefault="00166E35" w:rsidP="00166E3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A4E82">
        <w:rPr>
          <w:rFonts w:ascii="Times New Roman" w:hAnsi="Times New Roman"/>
          <w:b/>
          <w:lang w:val="ru-RU"/>
        </w:rPr>
        <w:t>Пожарная безопасность садоводческих кооперативов.</w:t>
      </w:r>
    </w:p>
    <w:p w:rsidR="00166E35" w:rsidRPr="007A4E82" w:rsidRDefault="00166E35" w:rsidP="00166E3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166E35" w:rsidRPr="00166E35" w:rsidRDefault="00166E35" w:rsidP="00166E3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 xml:space="preserve">          Наступила весенняя </w:t>
      </w:r>
      <w:proofErr w:type="gramStart"/>
      <w:r w:rsidRPr="00166E35">
        <w:rPr>
          <w:rFonts w:ascii="Times New Roman" w:hAnsi="Times New Roman"/>
          <w:lang w:val="ru-RU"/>
        </w:rPr>
        <w:t>пора</w:t>
      </w:r>
      <w:proofErr w:type="gramEnd"/>
      <w:r w:rsidRPr="00166E35">
        <w:rPr>
          <w:rFonts w:ascii="Times New Roman" w:hAnsi="Times New Roman"/>
          <w:lang w:val="ru-RU"/>
        </w:rPr>
        <w:t xml:space="preserve"> и начался дачный сезон, многие горожане перебираются на свои «фазенды», дачные и садоводческие кооперативы. Для того</w:t>
      </w:r>
      <w:proofErr w:type="gramStart"/>
      <w:r w:rsidRPr="00166E35">
        <w:rPr>
          <w:rFonts w:ascii="Times New Roman" w:hAnsi="Times New Roman"/>
          <w:lang w:val="ru-RU"/>
        </w:rPr>
        <w:t>,</w:t>
      </w:r>
      <w:proofErr w:type="gramEnd"/>
      <w:r w:rsidRPr="00166E35">
        <w:rPr>
          <w:rFonts w:ascii="Times New Roman" w:hAnsi="Times New Roman"/>
          <w:lang w:val="ru-RU"/>
        </w:rPr>
        <w:t xml:space="preserve"> чтобы продуктивно работать и отдыхать на приусадебном участке, необходимо соблюдать элементарные правила пожарной безопасности: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 xml:space="preserve">территория садоводческих кооперативов должна своевременно очищаться от горючих отходов, мусора, тары, собирать все отходы на специально выделенных площадках в контейнера, а затем вывозить, если кооператив находится в лесном массиве должны выполняться </w:t>
      </w:r>
      <w:proofErr w:type="gramStart"/>
      <w:r w:rsidRPr="00166E35">
        <w:rPr>
          <w:rFonts w:ascii="Times New Roman" w:hAnsi="Times New Roman"/>
          <w:lang w:val="ru-RU"/>
        </w:rPr>
        <w:t>мероприятия</w:t>
      </w:r>
      <w:proofErr w:type="gramEnd"/>
      <w:r w:rsidRPr="00166E35">
        <w:rPr>
          <w:rFonts w:ascii="Times New Roman" w:hAnsi="Times New Roman"/>
          <w:lang w:val="ru-RU"/>
        </w:rPr>
        <w:t xml:space="preserve">  исключающие  переброс огня  при лесных пожарах на </w:t>
      </w:r>
      <w:r w:rsidRPr="00166E35">
        <w:rPr>
          <w:rFonts w:ascii="Times New Roman" w:hAnsi="Times New Roman"/>
          <w:lang w:val="ru-RU"/>
        </w:rPr>
        <w:lastRenderedPageBreak/>
        <w:t>сооружения (устройство защитных противопожарных полос, посадка лиственных насаждений, опашка территории и т.д.);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на территории дачных и садоводческих поселков устанавливаются средства звуковой сигнализации для оповещения людей, а также должен быть определен порядок вызова пожарной охраны;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 xml:space="preserve">дороги, проезды, подъезды и проходы </w:t>
      </w:r>
      <w:proofErr w:type="gramStart"/>
      <w:r w:rsidRPr="00166E35">
        <w:rPr>
          <w:rFonts w:ascii="Times New Roman" w:hAnsi="Times New Roman"/>
          <w:lang w:val="ru-RU"/>
        </w:rPr>
        <w:t>к</w:t>
      </w:r>
      <w:proofErr w:type="gramEnd"/>
      <w:r w:rsidRPr="00166E35">
        <w:rPr>
          <w:rFonts w:ascii="Times New Roman" w:hAnsi="Times New Roman"/>
          <w:lang w:val="ru-RU"/>
        </w:rPr>
        <w:t xml:space="preserve"> открытым </w:t>
      </w:r>
      <w:proofErr w:type="spellStart"/>
      <w:r w:rsidRPr="00166E35">
        <w:rPr>
          <w:rFonts w:ascii="Times New Roman" w:hAnsi="Times New Roman"/>
          <w:lang w:val="ru-RU"/>
        </w:rPr>
        <w:t>водоисточникам</w:t>
      </w:r>
      <w:proofErr w:type="spellEnd"/>
      <w:r w:rsidRPr="00166E35">
        <w:rPr>
          <w:rFonts w:ascii="Times New Roman" w:hAnsi="Times New Roman"/>
          <w:lang w:val="ru-RU"/>
        </w:rPr>
        <w:t xml:space="preserve"> должны быть всегда свободными, содержаться в исправном состоянии;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въезд на территорию садоводческого объединения оборудуется въездными воротами, калиткой и вывеской с наименованием садоводческого объединения, а также знаками, регулирующими движение автотранспорта;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 xml:space="preserve">у въезда садоводческого объединения вывешивается схема расположения </w:t>
      </w:r>
      <w:proofErr w:type="gramStart"/>
      <w:r w:rsidRPr="00166E35">
        <w:rPr>
          <w:rFonts w:ascii="Times New Roman" w:hAnsi="Times New Roman"/>
          <w:lang w:val="ru-RU"/>
        </w:rPr>
        <w:t>естественных</w:t>
      </w:r>
      <w:proofErr w:type="gramEnd"/>
      <w:r w:rsidRPr="00166E35">
        <w:rPr>
          <w:rFonts w:ascii="Times New Roman" w:hAnsi="Times New Roman"/>
          <w:lang w:val="ru-RU"/>
        </w:rPr>
        <w:t xml:space="preserve"> и искусственных </w:t>
      </w:r>
      <w:proofErr w:type="spellStart"/>
      <w:r w:rsidRPr="00166E35">
        <w:rPr>
          <w:rFonts w:ascii="Times New Roman" w:hAnsi="Times New Roman"/>
          <w:lang w:val="ru-RU"/>
        </w:rPr>
        <w:t>водоисточников</w:t>
      </w:r>
      <w:proofErr w:type="spellEnd"/>
      <w:r w:rsidRPr="00166E35">
        <w:rPr>
          <w:rFonts w:ascii="Times New Roman" w:hAnsi="Times New Roman"/>
          <w:lang w:val="ru-RU"/>
        </w:rPr>
        <w:t>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все улицы и проезды территории садоводческого объединения обозначаются названиями: таблички с названиями вывешиваются на перекрестках, а садовые участки  номерными знаками;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территория садоводческого объединения должна быть соединена подъездной дорогой с автомобильной дорогой общего пользования;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на территории садоводческого объединения с числом участков до 50 следует предусматривать один въезд, более – 50 дополнительно предусматривать один и более въездов, ширина ворот должна быть не менее 4, 5 метров, калитки – не менее 1 метра;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садоводческие объединения, дачно – строительные кооперативы с количеством участков не более 300 для целей пожаротушения должны иметь переносную пожарную мотопомпу, а количеством от 300 до 1000 – прицепную пожарную мотопомпу (для хранения мотопомп обязательно строительство специального помещения);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на территории общего пользования  садоводческого объединения оборудуются пожарные посты – щиты с набором противопожарного инструмента (огнетушители, ведра, лопаты, вилы, багры, ломы) бочки с водой, ящики с песком, число постов устанавливается из расчета один пост на каждые 20 садовых участков;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рекомендуется на каждом участке, где имеются постройки, установить емкость с водой или иметь огнетушитель;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 xml:space="preserve">в сухую, жаркую погоду следует запретить разведение костров, проведение пожароопасных работ, топку печей и котельных </w:t>
      </w:r>
      <w:proofErr w:type="gramStart"/>
      <w:r w:rsidRPr="00166E35">
        <w:rPr>
          <w:rFonts w:ascii="Times New Roman" w:hAnsi="Times New Roman"/>
          <w:lang w:val="ru-RU"/>
        </w:rPr>
        <w:t>установок</w:t>
      </w:r>
      <w:proofErr w:type="gramEnd"/>
      <w:r w:rsidRPr="00166E35">
        <w:rPr>
          <w:rFonts w:ascii="Times New Roman" w:hAnsi="Times New Roman"/>
          <w:lang w:val="ru-RU"/>
        </w:rPr>
        <w:t xml:space="preserve"> работающих на твердом топливе, организовать патрулирование территории;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 xml:space="preserve">электропроводка в садовых домах деревянной конструкции </w:t>
      </w:r>
      <w:proofErr w:type="gramStart"/>
      <w:r w:rsidRPr="00166E35">
        <w:rPr>
          <w:rFonts w:ascii="Times New Roman" w:hAnsi="Times New Roman"/>
          <w:lang w:val="ru-RU"/>
        </w:rPr>
        <w:t>выполняется</w:t>
      </w:r>
      <w:proofErr w:type="gramEnd"/>
      <w:r w:rsidRPr="00166E35">
        <w:rPr>
          <w:rFonts w:ascii="Times New Roman" w:hAnsi="Times New Roman"/>
          <w:lang w:val="ru-RU"/>
        </w:rPr>
        <w:t xml:space="preserve"> как правило открыто с соблюдением требований Правил устройства электроустановок (ПУЭ);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не допускается прокладывание воздушных линий электропередач и наружных электропроводок над горючими кровлями, навесами и открытыми штабелями горючих материалов;</w:t>
      </w:r>
    </w:p>
    <w:p w:rsidR="00166E35" w:rsidRPr="00166E35" w:rsidRDefault="00166E35" w:rsidP="00166E35">
      <w:pPr>
        <w:pStyle w:val="aa"/>
        <w:numPr>
          <w:ilvl w:val="0"/>
          <w:numId w:val="6"/>
        </w:numPr>
        <w:autoSpaceDN w:val="0"/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>установка металлических печей, не отвечающих требованиям пожарной безопасности стандартов и технических условий, не допускается.</w:t>
      </w:r>
    </w:p>
    <w:p w:rsidR="00166E35" w:rsidRPr="00166E35" w:rsidRDefault="00166E35" w:rsidP="00166E35">
      <w:pPr>
        <w:pStyle w:val="aa"/>
        <w:ind w:left="0"/>
        <w:jc w:val="both"/>
        <w:rPr>
          <w:rFonts w:ascii="Times New Roman" w:hAnsi="Times New Roman"/>
          <w:lang w:val="ru-RU"/>
        </w:rPr>
      </w:pPr>
      <w:r w:rsidRPr="00166E35">
        <w:rPr>
          <w:rFonts w:ascii="Times New Roman" w:hAnsi="Times New Roman"/>
          <w:lang w:val="ru-RU"/>
        </w:rPr>
        <w:t xml:space="preserve">     Владельцы садовых и дачных участков, соблюдайте правила пожарной безопасности, тем самым убережете свои дачные и садовые домики от пожара. Безопасность Ваших дачных и садовых домиков в большой степени зависит только от Вас самих.</w:t>
      </w:r>
    </w:p>
    <w:p w:rsidR="00166E35" w:rsidRPr="007A4E82" w:rsidRDefault="00166E35" w:rsidP="00166E3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166E35" w:rsidRPr="007A4E82" w:rsidRDefault="00166E35" w:rsidP="00166E3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И</w:t>
      </w:r>
      <w:r w:rsidRPr="007A4E82">
        <w:rPr>
          <w:rFonts w:ascii="Times New Roman" w:hAnsi="Times New Roman"/>
          <w:b/>
          <w:color w:val="000000"/>
          <w:sz w:val="20"/>
          <w:szCs w:val="20"/>
          <w:lang w:val="ru-RU"/>
        </w:rPr>
        <w:t>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7A4E82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по ПМР  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Казаринов П.В.</w:t>
      </w:r>
    </w:p>
    <w:p w:rsidR="00166E35" w:rsidRPr="007A4E82" w:rsidRDefault="00166E35" w:rsidP="00166E35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166E35" w:rsidRDefault="00166E35" w:rsidP="00E47F7B">
      <w:pPr>
        <w:jc w:val="center"/>
        <w:rPr>
          <w:b/>
          <w:sz w:val="20"/>
          <w:szCs w:val="20"/>
          <w:lang w:val="ru-RU"/>
        </w:rPr>
      </w:pPr>
    </w:p>
    <w:p w:rsidR="00166E35" w:rsidRPr="0048275E" w:rsidRDefault="00166E35" w:rsidP="00E47F7B">
      <w:pPr>
        <w:jc w:val="center"/>
        <w:rPr>
          <w:b/>
          <w:sz w:val="20"/>
          <w:szCs w:val="20"/>
          <w:lang w:val="ru-RU"/>
        </w:rPr>
      </w:pPr>
    </w:p>
    <w:p w:rsidR="00E47F7B" w:rsidRDefault="00E47F7B" w:rsidP="00E47F7B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E30A3" w:rsidRDefault="00FE30A3" w:rsidP="00FE30A3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77C8"/>
    <w:rsid w:val="000806AD"/>
    <w:rsid w:val="00095ADA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66E35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1C77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4A7B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62C46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37C88"/>
    <w:rsid w:val="00F4013B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2017-04-07T05:37:00Z</cp:lastPrinted>
  <dcterms:created xsi:type="dcterms:W3CDTF">2017-04-07T05:37:00Z</dcterms:created>
  <dcterms:modified xsi:type="dcterms:W3CDTF">2017-04-07T05:37:00Z</dcterms:modified>
</cp:coreProperties>
</file>