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0572C1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-55245</wp:posOffset>
                </wp:positionV>
                <wp:extent cx="5181600" cy="1274445"/>
                <wp:effectExtent l="0" t="0" r="0" b="0"/>
                <wp:wrapNone/>
                <wp:docPr id="2" name="WordArt 2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0" cy="1274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41B1" w:rsidRDefault="007313DA" w:rsidP="006541B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572C1">
                              <w:rPr>
                                <w:noProof/>
                                <w:sz w:val="64"/>
                                <w:szCs w:val="64"/>
                                <w:lang w:val="ru-RU" w:eastAsia="ru-RU"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drawing>
                                <wp:inline distT="0" distB="0" distL="0" distR="0">
                                  <wp:extent cx="4998720" cy="1183520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8720" cy="118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Описание: Бумажный пакет" style="position:absolute;left:0;text-align:left;margin-left:19.55pt;margin-top:-4.35pt;width:408pt;height:10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" o:allowincell="f" filled="f" stroked="f">
                <o:lock v:ext="edit" text="t" shapetype="t"/>
                <v:textbox style="mso-fit-shape-to-text:t">
                  <w:txbxContent>
                    <w:p w:rsidR="006541B1" w:rsidRDefault="007313DA" w:rsidP="006541B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572C1">
                        <w:rPr>
                          <w:noProof/>
                          <w:sz w:val="64"/>
                          <w:szCs w:val="64"/>
                          <w:lang w:val="ru-RU" w:eastAsia="ru-RU"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drawing>
                          <wp:inline distT="0" distB="0" distL="0" distR="0">
                            <wp:extent cx="4998720" cy="1183520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8720" cy="118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7313DA" w:rsidRDefault="007313DA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</w:p>
    <w:p w:rsidR="007313DA" w:rsidRDefault="007313DA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</w:t>
      </w:r>
      <w:r w:rsidR="007313DA">
        <w:rPr>
          <w:b/>
          <w:color w:val="000000"/>
          <w:sz w:val="28"/>
          <w:lang w:val="ru-RU"/>
        </w:rPr>
        <w:t>нформационная газета 28 Отдела надзорной д</w:t>
      </w:r>
      <w:r w:rsidRPr="00703F06">
        <w:rPr>
          <w:b/>
          <w:color w:val="000000"/>
          <w:sz w:val="28"/>
          <w:lang w:val="ru-RU"/>
        </w:rPr>
        <w:t>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13DA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</w:t>
      </w:r>
      <w:r w:rsidR="007B5580">
        <w:rPr>
          <w:b/>
          <w:color w:val="000000"/>
          <w:sz w:val="28"/>
          <w:lang w:val="ru-RU"/>
        </w:rPr>
        <w:t>т</w:t>
      </w:r>
      <w:r>
        <w:rPr>
          <w:b/>
          <w:color w:val="000000"/>
          <w:sz w:val="28"/>
          <w:lang w:val="ru-RU"/>
        </w:rPr>
        <w:t xml:space="preserve"> 25 декабря</w:t>
      </w:r>
      <w:r w:rsidR="007B5580">
        <w:rPr>
          <w:b/>
          <w:color w:val="000000"/>
          <w:sz w:val="28"/>
          <w:lang w:val="ru-RU"/>
        </w:rPr>
        <w:t xml:space="preserve"> 201</w:t>
      </w:r>
      <w:r w:rsidR="000E5DED">
        <w:rPr>
          <w:b/>
          <w:color w:val="000000"/>
          <w:sz w:val="28"/>
          <w:lang w:val="ru-RU"/>
        </w:rPr>
        <w:t>9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861547" w:rsidRDefault="00BB2C93" w:rsidP="007313DA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 w:rsidR="007313DA">
        <w:rPr>
          <w:rFonts w:ascii="Times New Roman" w:hAnsi="Times New Roman"/>
          <w:color w:val="000000"/>
          <w:kern w:val="36"/>
          <w:lang w:val="ru-RU" w:eastAsia="ru-RU"/>
        </w:rPr>
        <w:t>тивным данным по состоянию на 01 декабря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0E5DED">
        <w:rPr>
          <w:rFonts w:ascii="Times New Roman" w:hAnsi="Times New Roman"/>
          <w:color w:val="000000"/>
          <w:kern w:val="36"/>
          <w:lang w:val="ru-RU" w:eastAsia="ru-RU"/>
        </w:rPr>
        <w:t>9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A94B38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 </w:t>
      </w:r>
      <w:r w:rsidR="003B1E5D">
        <w:rPr>
          <w:rFonts w:ascii="Times New Roman" w:hAnsi="Times New Roman"/>
          <w:b/>
          <w:color w:val="000000"/>
          <w:kern w:val="36"/>
          <w:lang w:val="ru-RU" w:eastAsia="ru-RU"/>
        </w:rPr>
        <w:t>424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AC7AED">
        <w:rPr>
          <w:rFonts w:ascii="Times New Roman" w:hAnsi="Times New Roman"/>
          <w:b/>
          <w:color w:val="000000"/>
          <w:kern w:val="36"/>
          <w:lang w:val="ru-RU" w:eastAsia="ru-RU"/>
        </w:rPr>
        <w:t>ов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 </w:t>
      </w:r>
      <w:r w:rsidR="000E5DED">
        <w:rPr>
          <w:rFonts w:ascii="Times New Roman" w:hAnsi="Times New Roman"/>
          <w:color w:val="000000"/>
          <w:kern w:val="36"/>
          <w:lang w:val="ru-RU" w:eastAsia="ru-RU"/>
        </w:rPr>
        <w:t>(в 2018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году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3B1E5D">
        <w:rPr>
          <w:rFonts w:ascii="Times New Roman" w:hAnsi="Times New Roman"/>
          <w:color w:val="000000"/>
          <w:kern w:val="36"/>
          <w:lang w:val="ru-RU" w:eastAsia="ru-RU"/>
        </w:rPr>
        <w:t>185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3B1E5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AC7AED">
        <w:rPr>
          <w:rFonts w:ascii="Times New Roman" w:hAnsi="Times New Roman"/>
          <w:color w:val="000000"/>
          <w:kern w:val="36"/>
          <w:lang w:val="ru-RU" w:eastAsia="ru-RU"/>
        </w:rPr>
        <w:t>рост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В 2,2 раза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в 201</w:t>
      </w:r>
      <w:r w:rsidR="000E5DED">
        <w:rPr>
          <w:rFonts w:ascii="Times New Roman" w:hAnsi="Times New Roman"/>
          <w:color w:val="000000"/>
          <w:kern w:val="36"/>
          <w:lang w:val="ru-RU" w:eastAsia="ru-RU"/>
        </w:rPr>
        <w:t>9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 году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получены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ы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различной степени тяжести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23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</w:t>
      </w:r>
      <w:r w:rsidR="000E5DED">
        <w:rPr>
          <w:rFonts w:ascii="Times New Roman" w:hAnsi="Times New Roman"/>
          <w:color w:val="000000"/>
          <w:kern w:val="36"/>
          <w:lang w:val="ru-RU" w:eastAsia="ru-RU"/>
        </w:rPr>
        <w:t>8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году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>17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рост 3,9</w:t>
      </w:r>
      <w:r w:rsidR="000E5DED">
        <w:rPr>
          <w:rFonts w:ascii="Times New Roman" w:hAnsi="Times New Roman"/>
          <w:color w:val="000000"/>
          <w:kern w:val="36"/>
          <w:lang w:val="ru-RU" w:eastAsia="ru-RU"/>
        </w:rPr>
        <w:t xml:space="preserve"> %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>, в  2019 году погибших 10 (в 2018 году - 18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7313DA" w:rsidRDefault="007313DA" w:rsidP="007313DA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7313DA" w:rsidRPr="007313DA" w:rsidRDefault="007313DA" w:rsidP="007313DA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2768E1" w:rsidRDefault="003B1E5D" w:rsidP="002768E1">
      <w:pPr>
        <w:pStyle w:val="a7"/>
        <w:tabs>
          <w:tab w:val="left" w:pos="483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НОВОГОДНИЕ И РОЖДЕСТВЕНСКИЕ ПРАЗДНИКИ</w:t>
      </w:r>
    </w:p>
    <w:p w:rsidR="003B1E5D" w:rsidRDefault="003B1E5D" w:rsidP="002768E1">
      <w:pPr>
        <w:pStyle w:val="a7"/>
        <w:tabs>
          <w:tab w:val="left" w:pos="4830"/>
        </w:tabs>
        <w:jc w:val="center"/>
        <w:rPr>
          <w:b/>
          <w:i/>
          <w:sz w:val="28"/>
          <w:szCs w:val="28"/>
          <w:u w:val="single"/>
        </w:rPr>
      </w:pPr>
    </w:p>
    <w:p w:rsidR="003B1E5D" w:rsidRDefault="003B1E5D" w:rsidP="002768E1">
      <w:pPr>
        <w:pStyle w:val="a7"/>
        <w:tabs>
          <w:tab w:val="left" w:pos="4830"/>
        </w:tabs>
        <w:jc w:val="center"/>
        <w:rPr>
          <w:b/>
          <w:i/>
          <w:sz w:val="28"/>
          <w:szCs w:val="28"/>
          <w:u w:val="single"/>
        </w:rPr>
      </w:pPr>
    </w:p>
    <w:p w:rsidR="003B1E5D" w:rsidRPr="003B1E5D" w:rsidRDefault="003B1E5D" w:rsidP="003B1E5D">
      <w:pPr>
        <w:pStyle w:val="a7"/>
        <w:tabs>
          <w:tab w:val="left" w:pos="4830"/>
        </w:tabs>
        <w:jc w:val="center"/>
        <w:rPr>
          <w:b/>
          <w:color w:val="FF0000"/>
          <w:sz w:val="28"/>
          <w:szCs w:val="28"/>
        </w:rPr>
      </w:pPr>
      <w:r w:rsidRPr="003B1E5D">
        <w:rPr>
          <w:b/>
          <w:color w:val="FF0000"/>
          <w:sz w:val="28"/>
          <w:szCs w:val="28"/>
        </w:rPr>
        <w:t xml:space="preserve">ПИРОТЕХНИЧЕСКИЕ ИЗДЕЛИЯ – ПРИЧИНА ПОЖАРА! </w:t>
      </w:r>
    </w:p>
    <w:p w:rsidR="003B1E5D" w:rsidRDefault="003B1E5D" w:rsidP="002768E1">
      <w:pPr>
        <w:pStyle w:val="a7"/>
        <w:tabs>
          <w:tab w:val="left" w:pos="4830"/>
        </w:tabs>
        <w:jc w:val="center"/>
        <w:rPr>
          <w:b/>
          <w:i/>
          <w:sz w:val="28"/>
          <w:szCs w:val="28"/>
          <w:u w:val="single"/>
        </w:rPr>
      </w:pPr>
    </w:p>
    <w:p w:rsidR="003B1E5D" w:rsidRPr="003B1E5D" w:rsidRDefault="003B1E5D" w:rsidP="003B1E5D">
      <w:pPr>
        <w:pStyle w:val="a7"/>
        <w:tabs>
          <w:tab w:val="left" w:pos="4830"/>
        </w:tabs>
        <w:jc w:val="center"/>
        <w:rPr>
          <w:b/>
          <w:szCs w:val="24"/>
        </w:rPr>
      </w:pPr>
      <w:r w:rsidRPr="003B1E5D">
        <w:rPr>
          <w:b/>
          <w:szCs w:val="24"/>
        </w:rPr>
        <w:t>Покупка!</w:t>
      </w:r>
    </w:p>
    <w:p w:rsidR="003B1E5D" w:rsidRPr="003B1E5D" w:rsidRDefault="003B1E5D" w:rsidP="003B1E5D">
      <w:pPr>
        <w:pStyle w:val="a7"/>
        <w:tabs>
          <w:tab w:val="left" w:pos="4830"/>
        </w:tabs>
        <w:rPr>
          <w:szCs w:val="24"/>
        </w:rPr>
      </w:pPr>
      <w:r w:rsidRPr="003B1E5D">
        <w:rPr>
          <w:szCs w:val="24"/>
        </w:rPr>
        <w:t>Приобретая пиротехнические изделия, проверьте наличие сертификата соответствия. Инструкция по применению должна быть на русском языке, с указанием адреса или телефона производителя. Фейерверки приобретать следует только в местах официальной продажи: в магазинах, отделах и секциях магазинов, павильонах и киосках, обеспечивающих сохранность продукции. При покупке фейерверков обратите внимание на упаковку: на ней должны отсутствовать увлажненные места и разрывы.</w:t>
      </w:r>
    </w:p>
    <w:p w:rsidR="003B1E5D" w:rsidRPr="003B1E5D" w:rsidRDefault="003B1E5D" w:rsidP="003B1E5D">
      <w:pPr>
        <w:pStyle w:val="a7"/>
        <w:tabs>
          <w:tab w:val="left" w:pos="4830"/>
        </w:tabs>
        <w:jc w:val="center"/>
        <w:rPr>
          <w:b/>
          <w:szCs w:val="24"/>
        </w:rPr>
      </w:pPr>
      <w:r w:rsidRPr="003B1E5D">
        <w:rPr>
          <w:b/>
          <w:szCs w:val="24"/>
        </w:rPr>
        <w:t>Хранение!</w:t>
      </w:r>
    </w:p>
    <w:p w:rsidR="003B1E5D" w:rsidRPr="003B1E5D" w:rsidRDefault="003B1E5D" w:rsidP="003B1E5D">
      <w:pPr>
        <w:pStyle w:val="a7"/>
        <w:tabs>
          <w:tab w:val="left" w:pos="4830"/>
        </w:tabs>
        <w:rPr>
          <w:szCs w:val="24"/>
        </w:rPr>
      </w:pPr>
      <w:r w:rsidRPr="003B1E5D">
        <w:rPr>
          <w:szCs w:val="24"/>
        </w:rPr>
        <w:t>Фейерверки следует хранить в недоступных для детей местах, желательно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отопительных и нагревательных приборах. Опасно хранить пиротехнические изделия во влажном, а также в очень сухом помещении с температурой воздуха более 30°С. Опасно хранение вблизи легковоспламеняющихся предметов и веществ, а также обогревательных приборов.</w:t>
      </w:r>
    </w:p>
    <w:p w:rsidR="003B1E5D" w:rsidRPr="003B1E5D" w:rsidRDefault="003B1E5D" w:rsidP="003B1E5D">
      <w:pPr>
        <w:pStyle w:val="a7"/>
        <w:tabs>
          <w:tab w:val="left" w:pos="4830"/>
        </w:tabs>
        <w:jc w:val="center"/>
        <w:rPr>
          <w:b/>
          <w:szCs w:val="24"/>
        </w:rPr>
      </w:pPr>
      <w:r w:rsidRPr="003B1E5D">
        <w:rPr>
          <w:b/>
          <w:szCs w:val="24"/>
        </w:rPr>
        <w:t>Запуск!</w:t>
      </w:r>
    </w:p>
    <w:p w:rsidR="003B1E5D" w:rsidRPr="003B1E5D" w:rsidRDefault="003B1E5D" w:rsidP="003B1E5D">
      <w:pPr>
        <w:pStyle w:val="a7"/>
        <w:tabs>
          <w:tab w:val="left" w:pos="4830"/>
        </w:tabs>
        <w:rPr>
          <w:szCs w:val="24"/>
        </w:rPr>
      </w:pPr>
      <w:r w:rsidRPr="003B1E5D">
        <w:rPr>
          <w:szCs w:val="24"/>
        </w:rPr>
        <w:t>Никогда не запускайте пиротехнику, находясь в состоянии алкогольного опьянения. Реакция при запуске фейерверков нужна не хуже, чем при управлении автомобилем. Запускающий должен заранее разместить и надежно закрепить изделие в соответствии с инструкцией по использованию и быть готовым оперативно отреагировать в случае возникновения непредвиденной ситуации. При поджоге нельзя держать изделие в руках, наклоняться над ним. Фитиль следует поджигать на расстоянии вытянутой руки. После окончания работы изделия, безопасно подходить к нему, спустя, как минимум, 10 минут.</w:t>
      </w:r>
    </w:p>
    <w:p w:rsidR="003B1E5D" w:rsidRPr="003B1E5D" w:rsidRDefault="003B1E5D" w:rsidP="003B1E5D">
      <w:pPr>
        <w:pStyle w:val="a7"/>
        <w:tabs>
          <w:tab w:val="left" w:pos="4830"/>
        </w:tabs>
        <w:rPr>
          <w:szCs w:val="24"/>
        </w:rPr>
      </w:pPr>
      <w:r w:rsidRPr="003B1E5D">
        <w:rPr>
          <w:szCs w:val="24"/>
        </w:rPr>
        <w:t xml:space="preserve">Салюты следует устанавливать на твердую ровную поверхность. Устройства с небольшой площадью основания следует закрепить, подсыпав с боков землей, или установить в плотный снег. Это позволит избежать их опрокидывания. Ракеты и летающие фейерверочные изделия следует запускать вдали от жилых домов, построек с ветхими крышами или открытыми </w:t>
      </w:r>
      <w:r w:rsidRPr="003B1E5D">
        <w:rPr>
          <w:szCs w:val="24"/>
        </w:rPr>
        <w:lastRenderedPageBreak/>
        <w:t>чердаками. Для наземных фейерверочных изделий нужно выбирать гладкую поверхность, которая не препятствует их движению. Это может быть лед, ровный грунт, асфальт, гладкий бетон.</w:t>
      </w:r>
    </w:p>
    <w:p w:rsidR="003B1E5D" w:rsidRPr="003B1E5D" w:rsidRDefault="003B1E5D" w:rsidP="003B1E5D">
      <w:pPr>
        <w:pStyle w:val="a7"/>
        <w:tabs>
          <w:tab w:val="left" w:pos="4830"/>
        </w:tabs>
        <w:jc w:val="center"/>
        <w:rPr>
          <w:b/>
          <w:szCs w:val="24"/>
        </w:rPr>
      </w:pPr>
      <w:r w:rsidRPr="003B1E5D">
        <w:rPr>
          <w:b/>
          <w:szCs w:val="24"/>
        </w:rPr>
        <w:t>Чего делать нельзя!</w:t>
      </w:r>
    </w:p>
    <w:p w:rsidR="003B1E5D" w:rsidRPr="003B1E5D" w:rsidRDefault="003B1E5D" w:rsidP="003B1E5D">
      <w:pPr>
        <w:pStyle w:val="a7"/>
        <w:tabs>
          <w:tab w:val="left" w:pos="4830"/>
        </w:tabs>
        <w:rPr>
          <w:szCs w:val="24"/>
        </w:rPr>
      </w:pPr>
      <w:r w:rsidRPr="003B1E5D">
        <w:rPr>
          <w:szCs w:val="24"/>
        </w:rPr>
        <w:t>Никогда не разбирайте пиротехнические изделия, ни до использования, ни после. Категорически запрещено каким-либо другим образом изменять конструкцию изделия до и после его использования.</w:t>
      </w:r>
    </w:p>
    <w:p w:rsidR="003B1E5D" w:rsidRDefault="003B1E5D" w:rsidP="003B1E5D">
      <w:pPr>
        <w:pStyle w:val="a7"/>
        <w:tabs>
          <w:tab w:val="left" w:pos="4830"/>
        </w:tabs>
        <w:rPr>
          <w:sz w:val="28"/>
          <w:szCs w:val="28"/>
        </w:rPr>
      </w:pPr>
    </w:p>
    <w:p w:rsidR="003B1E5D" w:rsidRPr="002768E1" w:rsidRDefault="003B1E5D" w:rsidP="003B1E5D">
      <w:pPr>
        <w:shd w:val="clear" w:color="auto" w:fill="FFFFFF"/>
        <w:tabs>
          <w:tab w:val="left" w:pos="4830"/>
        </w:tabs>
        <w:ind w:right="425"/>
        <w:jc w:val="right"/>
        <w:rPr>
          <w:rFonts w:ascii="Times New Roman" w:hAnsi="Times New Roman"/>
          <w:b/>
          <w:i/>
          <w:color w:val="000000"/>
          <w:u w:val="single"/>
          <w:lang w:val="ru-RU"/>
        </w:rPr>
      </w:pPr>
      <w:r>
        <w:rPr>
          <w:rFonts w:ascii="Times New Roman" w:hAnsi="Times New Roman"/>
          <w:b/>
          <w:i/>
          <w:color w:val="000000"/>
          <w:u w:val="single"/>
          <w:lang w:val="ru-RU"/>
        </w:rPr>
        <w:t>Старший дознаватель</w:t>
      </w:r>
      <w:r w:rsidRPr="002768E1">
        <w:rPr>
          <w:rFonts w:ascii="Times New Roman" w:hAnsi="Times New Roman"/>
          <w:b/>
          <w:i/>
          <w:color w:val="000000"/>
          <w:u w:val="single"/>
          <w:lang w:val="ru-RU"/>
        </w:rPr>
        <w:t>28 ОН</w:t>
      </w:r>
      <w:r>
        <w:rPr>
          <w:rFonts w:ascii="Times New Roman" w:hAnsi="Times New Roman"/>
          <w:b/>
          <w:i/>
          <w:color w:val="000000"/>
          <w:u w:val="single"/>
          <w:lang w:val="ru-RU"/>
        </w:rPr>
        <w:t>ПР</w:t>
      </w:r>
      <w:r w:rsidRPr="002768E1">
        <w:rPr>
          <w:rFonts w:ascii="Times New Roman" w:hAnsi="Times New Roman"/>
          <w:b/>
          <w:i/>
          <w:color w:val="000000"/>
          <w:u w:val="single"/>
          <w:lang w:val="ru-RU"/>
        </w:rPr>
        <w:t xml:space="preserve"> по ПМР </w:t>
      </w:r>
      <w:r>
        <w:rPr>
          <w:rFonts w:ascii="Times New Roman" w:hAnsi="Times New Roman"/>
          <w:b/>
          <w:i/>
          <w:color w:val="000000"/>
          <w:u w:val="single"/>
          <w:lang w:val="ru-RU"/>
        </w:rPr>
        <w:t>Семиков О.А.</w:t>
      </w:r>
    </w:p>
    <w:p w:rsidR="003B1E5D" w:rsidRPr="003B1E5D" w:rsidRDefault="003B1E5D" w:rsidP="003B1E5D">
      <w:pPr>
        <w:pStyle w:val="a7"/>
        <w:tabs>
          <w:tab w:val="left" w:pos="4830"/>
        </w:tabs>
        <w:rPr>
          <w:sz w:val="28"/>
          <w:szCs w:val="28"/>
        </w:rPr>
      </w:pPr>
    </w:p>
    <w:p w:rsidR="003B1E5D" w:rsidRPr="00B97504" w:rsidRDefault="003B1E5D" w:rsidP="002768E1">
      <w:pPr>
        <w:pStyle w:val="a7"/>
        <w:tabs>
          <w:tab w:val="left" w:pos="4830"/>
        </w:tabs>
        <w:jc w:val="center"/>
        <w:rPr>
          <w:b/>
          <w:i/>
          <w:sz w:val="28"/>
          <w:szCs w:val="28"/>
          <w:u w:val="single"/>
        </w:rPr>
      </w:pPr>
    </w:p>
    <w:p w:rsidR="002768E1" w:rsidRPr="003B1E5D" w:rsidRDefault="002768E1" w:rsidP="002768E1">
      <w:pPr>
        <w:pStyle w:val="a7"/>
        <w:tabs>
          <w:tab w:val="left" w:pos="4830"/>
        </w:tabs>
        <w:rPr>
          <w:b/>
          <w:sz w:val="28"/>
          <w:szCs w:val="28"/>
          <w:u w:val="single"/>
        </w:rPr>
      </w:pPr>
    </w:p>
    <w:p w:rsidR="000E5DED" w:rsidRPr="003B1E5D" w:rsidRDefault="00713556" w:rsidP="000E5DED">
      <w:pPr>
        <w:shd w:val="clear" w:color="auto" w:fill="FFFFFF"/>
        <w:tabs>
          <w:tab w:val="left" w:pos="4830"/>
        </w:tabs>
        <w:ind w:right="425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  <w:r w:rsidRPr="003B1E5D"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  <w:t xml:space="preserve">ИСПРАВНАЯ ПРОВОДКА-ЗАЛОГ СОХРАННОСТИ ЖИЛЬЯ! </w:t>
      </w:r>
    </w:p>
    <w:p w:rsidR="000E5DED" w:rsidRDefault="000E5DED" w:rsidP="00713556">
      <w:pPr>
        <w:shd w:val="clear" w:color="auto" w:fill="FFFFFF"/>
        <w:tabs>
          <w:tab w:val="left" w:pos="4830"/>
        </w:tabs>
        <w:ind w:right="425"/>
        <w:rPr>
          <w:rFonts w:ascii="Times New Roman" w:hAnsi="Times New Roman"/>
          <w:b/>
          <w:bCs/>
          <w:lang w:val="ru-RU" w:eastAsia="ru-RU"/>
        </w:rPr>
      </w:pPr>
      <w:r w:rsidRPr="000E5DED">
        <w:rPr>
          <w:rFonts w:ascii="Times New Roman" w:hAnsi="Times New Roman"/>
          <w:lang w:val="ru-RU" w:eastAsia="ru-RU"/>
        </w:rPr>
        <w:t>Чтобы не допустить пожаров, необходимо следить за исправностью электропроводки, за целостностью розеток, вилок и электрошнуров. Удлинители предназначены для кратковременного подключения бытовой техники; после использования их следует отключать от розетки. Нельзя прокладывать кабель удлинителя под коврами и через дверные пороги. Необходимо пользоваться только сертифицированной электрофурнитурой. Запрещается оставлять включенные приборы без присмотра, особенно высокотемпературные нагревательные приборы: электрочайники, кипятильники, электроплитки и обогреватели. </w:t>
      </w:r>
      <w:r w:rsidRPr="000E5DED">
        <w:rPr>
          <w:rFonts w:ascii="Times New Roman" w:hAnsi="Times New Roman"/>
          <w:lang w:val="ru-RU" w:eastAsia="ru-RU"/>
        </w:rPr>
        <w:br/>
      </w:r>
      <w:r w:rsidRPr="000E5DED">
        <w:rPr>
          <w:rFonts w:ascii="Times New Roman" w:hAnsi="Times New Roman"/>
          <w:b/>
          <w:bCs/>
          <w:lang w:val="ru-RU" w:eastAsia="ru-RU"/>
        </w:rPr>
        <w:t>Запрещается:</w:t>
      </w:r>
      <w:r w:rsidRPr="000E5DED">
        <w:rPr>
          <w:rFonts w:ascii="Times New Roman" w:hAnsi="Times New Roman"/>
          <w:lang w:val="ru-RU" w:eastAsia="ru-RU"/>
        </w:rPr>
        <w:t> </w:t>
      </w:r>
      <w:r w:rsidRPr="000E5DED">
        <w:rPr>
          <w:rFonts w:ascii="Times New Roman" w:hAnsi="Times New Roman"/>
          <w:lang w:val="ru-RU" w:eastAsia="ru-RU"/>
        </w:rPr>
        <w:br/>
        <w:t>- эксплуатировать электропроводку с нарушенной изоляцией; </w:t>
      </w:r>
      <w:r w:rsidRPr="000E5DED">
        <w:rPr>
          <w:rFonts w:ascii="Times New Roman" w:hAnsi="Times New Roman"/>
          <w:lang w:val="ru-RU" w:eastAsia="ru-RU"/>
        </w:rPr>
        <w:br/>
        <w:t>- завязывать  провода  в узлы, соединять  их скруткой, заклеивать обоями и закрывать элементами сгораемой отделки; </w:t>
      </w:r>
      <w:r w:rsidRPr="000E5DED">
        <w:rPr>
          <w:rFonts w:ascii="Times New Roman" w:hAnsi="Times New Roman"/>
          <w:lang w:val="ru-RU" w:eastAsia="ru-RU"/>
        </w:rPr>
        <w:br/>
        <w:t>- закреплять провода на газовых и водопроводных трубах, на батареях отопительной системы. </w:t>
      </w:r>
      <w:r w:rsidRPr="000E5DED">
        <w:rPr>
          <w:rFonts w:ascii="Times New Roman" w:hAnsi="Times New Roman"/>
          <w:lang w:val="ru-RU" w:eastAsia="ru-RU"/>
        </w:rPr>
        <w:br/>
      </w:r>
      <w:r w:rsidRPr="000E5DED">
        <w:rPr>
          <w:rFonts w:ascii="Times New Roman" w:hAnsi="Times New Roman"/>
          <w:b/>
          <w:bCs/>
          <w:lang w:val="ru-RU" w:eastAsia="ru-RU"/>
        </w:rPr>
        <w:t>Признаки неисправности электропроводки:</w:t>
      </w:r>
      <w:r w:rsidRPr="000E5DED">
        <w:rPr>
          <w:rFonts w:ascii="Times New Roman" w:hAnsi="Times New Roman"/>
          <w:lang w:val="ru-RU" w:eastAsia="ru-RU"/>
        </w:rPr>
        <w:t> </w:t>
      </w:r>
      <w:r w:rsidRPr="000E5DED">
        <w:rPr>
          <w:rFonts w:ascii="Times New Roman" w:hAnsi="Times New Roman"/>
          <w:lang w:val="ru-RU" w:eastAsia="ru-RU"/>
        </w:rPr>
        <w:br/>
      </w:r>
      <w:r>
        <w:rPr>
          <w:rFonts w:ascii="Times New Roman" w:hAnsi="Times New Roman"/>
          <w:lang w:val="ru-RU" w:eastAsia="ru-RU"/>
        </w:rPr>
        <w:t>-</w:t>
      </w:r>
      <w:r w:rsidRPr="000E5DED">
        <w:rPr>
          <w:rFonts w:ascii="Times New Roman" w:hAnsi="Times New Roman"/>
          <w:lang w:val="ru-RU" w:eastAsia="ru-RU"/>
        </w:rPr>
        <w:t>горячие электрические вилки или розетки; </w:t>
      </w:r>
      <w:r w:rsidRPr="000E5DED">
        <w:rPr>
          <w:rFonts w:ascii="Times New Roman" w:hAnsi="Times New Roman"/>
          <w:lang w:val="ru-RU" w:eastAsia="ru-RU"/>
        </w:rPr>
        <w:br/>
      </w:r>
      <w:r>
        <w:rPr>
          <w:rFonts w:ascii="Times New Roman" w:hAnsi="Times New Roman"/>
          <w:lang w:val="ru-RU" w:eastAsia="ru-RU"/>
        </w:rPr>
        <w:t>-</w:t>
      </w:r>
      <w:r w:rsidRPr="000E5DED">
        <w:rPr>
          <w:rFonts w:ascii="Times New Roman" w:hAnsi="Times New Roman"/>
          <w:lang w:val="ru-RU" w:eastAsia="ru-RU"/>
        </w:rPr>
        <w:t>сильный нагрев электропровода во время работы электротехники; </w:t>
      </w:r>
      <w:r w:rsidRPr="000E5DED">
        <w:rPr>
          <w:rFonts w:ascii="Times New Roman" w:hAnsi="Times New Roman"/>
          <w:lang w:val="ru-RU" w:eastAsia="ru-RU"/>
        </w:rPr>
        <w:br/>
      </w:r>
      <w:r>
        <w:rPr>
          <w:rFonts w:ascii="Times New Roman" w:hAnsi="Times New Roman"/>
          <w:lang w:val="ru-RU" w:eastAsia="ru-RU"/>
        </w:rPr>
        <w:t>-</w:t>
      </w:r>
      <w:r w:rsidR="00713556">
        <w:rPr>
          <w:rFonts w:ascii="Times New Roman" w:hAnsi="Times New Roman"/>
          <w:lang w:val="ru-RU" w:eastAsia="ru-RU"/>
        </w:rPr>
        <w:t xml:space="preserve">звук </w:t>
      </w:r>
      <w:r w:rsidRPr="000E5DED">
        <w:rPr>
          <w:rFonts w:ascii="Times New Roman" w:hAnsi="Times New Roman"/>
          <w:lang w:val="ru-RU" w:eastAsia="ru-RU"/>
        </w:rPr>
        <w:t>потрескивания в розетках; </w:t>
      </w:r>
      <w:r w:rsidRPr="000E5DED">
        <w:rPr>
          <w:rFonts w:ascii="Times New Roman" w:hAnsi="Times New Roman"/>
          <w:lang w:val="ru-RU" w:eastAsia="ru-RU"/>
        </w:rPr>
        <w:br/>
        <w:t>- искрение; </w:t>
      </w:r>
      <w:r w:rsidRPr="000E5DED">
        <w:rPr>
          <w:rFonts w:ascii="Times New Roman" w:hAnsi="Times New Roman"/>
          <w:lang w:val="ru-RU" w:eastAsia="ru-RU"/>
        </w:rPr>
        <w:br/>
        <w:t>- запах горящей резины, пластмассы; </w:t>
      </w:r>
      <w:r w:rsidRPr="000E5DED">
        <w:rPr>
          <w:rFonts w:ascii="Times New Roman" w:hAnsi="Times New Roman"/>
          <w:lang w:val="ru-RU" w:eastAsia="ru-RU"/>
        </w:rPr>
        <w:br/>
        <w:t>- следы копоти на вилках и розетках; </w:t>
      </w:r>
      <w:r w:rsidRPr="000E5DED">
        <w:rPr>
          <w:rFonts w:ascii="Times New Roman" w:hAnsi="Times New Roman"/>
          <w:lang w:val="ru-RU" w:eastAsia="ru-RU"/>
        </w:rPr>
        <w:br/>
        <w:t>- потемнение оплеток электропроводов; </w:t>
      </w:r>
      <w:r w:rsidRPr="000E5DED">
        <w:rPr>
          <w:rFonts w:ascii="Times New Roman" w:hAnsi="Times New Roman"/>
          <w:lang w:val="ru-RU" w:eastAsia="ru-RU"/>
        </w:rPr>
        <w:br/>
        <w:t>- уменьшение освещения в комнате при включении того или иного электроприбора. </w:t>
      </w:r>
      <w:r w:rsidRPr="000E5DED">
        <w:rPr>
          <w:rFonts w:ascii="Times New Roman" w:hAnsi="Times New Roman"/>
          <w:lang w:val="ru-RU" w:eastAsia="ru-RU"/>
        </w:rPr>
        <w:br/>
      </w:r>
      <w:r w:rsidRPr="000E5DED">
        <w:rPr>
          <w:rFonts w:ascii="Times New Roman" w:hAnsi="Times New Roman"/>
          <w:b/>
          <w:bCs/>
          <w:lang w:val="ru-RU" w:eastAsia="ru-RU"/>
        </w:rPr>
        <w:t>В случае возникновения возгорания незамедлительно вызывайте пожарную охрану по телефону 01, с сотового – 101,112.</w:t>
      </w:r>
    </w:p>
    <w:p w:rsidR="007313DA" w:rsidRPr="002768E1" w:rsidRDefault="007313DA" w:rsidP="007313DA">
      <w:pPr>
        <w:shd w:val="clear" w:color="auto" w:fill="FFFFFF"/>
        <w:tabs>
          <w:tab w:val="left" w:pos="4830"/>
        </w:tabs>
        <w:ind w:right="425"/>
        <w:jc w:val="right"/>
        <w:rPr>
          <w:rFonts w:ascii="Times New Roman" w:hAnsi="Times New Roman"/>
          <w:b/>
          <w:i/>
          <w:color w:val="000000"/>
          <w:u w:val="single"/>
          <w:lang w:val="ru-RU"/>
        </w:rPr>
      </w:pPr>
      <w:r>
        <w:rPr>
          <w:rFonts w:ascii="Times New Roman" w:hAnsi="Times New Roman"/>
          <w:b/>
          <w:i/>
          <w:color w:val="000000"/>
          <w:u w:val="single"/>
          <w:lang w:val="ru-RU"/>
        </w:rPr>
        <w:t>И</w:t>
      </w:r>
      <w:r w:rsidR="002768E1" w:rsidRPr="002768E1">
        <w:rPr>
          <w:rFonts w:ascii="Times New Roman" w:hAnsi="Times New Roman"/>
          <w:b/>
          <w:i/>
          <w:color w:val="000000"/>
          <w:u w:val="single"/>
          <w:lang w:val="ru-RU"/>
        </w:rPr>
        <w:t>нспектор 28 ОН</w:t>
      </w:r>
      <w:r w:rsidR="002768E1">
        <w:rPr>
          <w:rFonts w:ascii="Times New Roman" w:hAnsi="Times New Roman"/>
          <w:b/>
          <w:i/>
          <w:color w:val="000000"/>
          <w:u w:val="single"/>
          <w:lang w:val="ru-RU"/>
        </w:rPr>
        <w:t>ПР</w:t>
      </w:r>
      <w:r w:rsidR="002768E1" w:rsidRPr="002768E1">
        <w:rPr>
          <w:rFonts w:ascii="Times New Roman" w:hAnsi="Times New Roman"/>
          <w:b/>
          <w:i/>
          <w:color w:val="000000"/>
          <w:u w:val="single"/>
          <w:lang w:val="ru-RU"/>
        </w:rPr>
        <w:t xml:space="preserve"> по ПМР </w:t>
      </w:r>
      <w:r>
        <w:rPr>
          <w:rFonts w:ascii="Times New Roman" w:hAnsi="Times New Roman"/>
          <w:b/>
          <w:i/>
          <w:color w:val="000000"/>
          <w:u w:val="single"/>
          <w:lang w:val="ru-RU"/>
        </w:rPr>
        <w:t>Клещевников А.А.</w:t>
      </w:r>
    </w:p>
    <w:p w:rsidR="002768E1" w:rsidRPr="00B97504" w:rsidRDefault="002768E1" w:rsidP="002768E1">
      <w:pPr>
        <w:pStyle w:val="a7"/>
        <w:tabs>
          <w:tab w:val="left" w:pos="4830"/>
        </w:tabs>
        <w:rPr>
          <w:sz w:val="28"/>
          <w:szCs w:val="28"/>
        </w:rPr>
      </w:pPr>
    </w:p>
    <w:p w:rsidR="00713556" w:rsidRDefault="00713556" w:rsidP="002768E1">
      <w:pPr>
        <w:shd w:val="clear" w:color="auto" w:fill="FFFFFF"/>
        <w:tabs>
          <w:tab w:val="left" w:pos="4830"/>
        </w:tabs>
        <w:spacing w:before="210" w:after="100" w:afterAutospacing="1"/>
        <w:ind w:right="450"/>
        <w:jc w:val="center"/>
        <w:outlineLvl w:val="0"/>
        <w:rPr>
          <w:rFonts w:ascii="Times New Roman" w:hAnsi="Times New Roman"/>
          <w:b/>
          <w:bCs/>
          <w:i/>
          <w:caps/>
          <w:kern w:val="36"/>
          <w:u w:val="single"/>
          <w:lang w:val="ru-RU"/>
        </w:rPr>
      </w:pPr>
    </w:p>
    <w:p w:rsidR="00713556" w:rsidRPr="003B1E5D" w:rsidRDefault="00713556" w:rsidP="00713556">
      <w:pPr>
        <w:shd w:val="clear" w:color="auto" w:fill="FFFFFF"/>
        <w:tabs>
          <w:tab w:val="left" w:pos="4830"/>
        </w:tabs>
        <w:spacing w:before="75" w:after="100" w:afterAutospacing="1"/>
        <w:ind w:left="448" w:right="448"/>
        <w:contextualSpacing/>
        <w:jc w:val="center"/>
        <w:rPr>
          <w:rFonts w:ascii="Times New Roman" w:hAnsi="Times New Roman"/>
          <w:b/>
          <w:bCs/>
          <w:i/>
          <w:caps/>
          <w:color w:val="FF0000"/>
          <w:kern w:val="36"/>
          <w:sz w:val="28"/>
          <w:szCs w:val="28"/>
          <w:u w:val="single"/>
          <w:lang w:val="ru-RU"/>
        </w:rPr>
      </w:pPr>
      <w:r w:rsidRPr="003B1E5D">
        <w:rPr>
          <w:rFonts w:ascii="Times New Roman" w:hAnsi="Times New Roman"/>
          <w:b/>
          <w:bCs/>
          <w:i/>
          <w:caps/>
          <w:color w:val="FF0000"/>
          <w:kern w:val="36"/>
          <w:sz w:val="28"/>
          <w:szCs w:val="28"/>
          <w:u w:val="single"/>
          <w:lang w:val="ru-RU"/>
        </w:rPr>
        <w:t>НЕИСПРАВНАЯ ПЕЧЬ - ПРИЧИНА ПОЖАРА!</w:t>
      </w:r>
    </w:p>
    <w:p w:rsidR="00713556" w:rsidRDefault="00713556" w:rsidP="00713556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rPr>
          <w:rFonts w:ascii="Times New Roman" w:hAnsi="Times New Roman"/>
          <w:b/>
          <w:i/>
          <w:u w:val="single"/>
          <w:lang w:val="ru-RU"/>
        </w:rPr>
      </w:pPr>
      <w:r w:rsidRPr="00713556">
        <w:rPr>
          <w:rFonts w:ascii="Times New Roman" w:hAnsi="Times New Roman"/>
          <w:b/>
          <w:bCs/>
          <w:color w:val="000000"/>
          <w:lang w:val="ru-RU"/>
        </w:rPr>
        <w:t>К</w:t>
      </w:r>
      <w:r w:rsidRPr="00713556">
        <w:rPr>
          <w:rFonts w:ascii="Times New Roman" w:hAnsi="Times New Roman"/>
          <w:color w:val="000000"/>
          <w:lang w:val="ru-RU"/>
        </w:rPr>
        <w:t>ак правило, печной пожар возникает ночью. Оставленные без присмотра печи продолжают топиться, в слабых местах образуются прогары, что и служит причиной возгорания. Обнаруживаются такие пожары с большим опозданием, когда огонь набирает силу и становится очевидным.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Чтобы избежать пожара, необходимо соблюдать правила эксплуатации печей: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Следите за печами и дымоходами. Своевременно чистите и ремонтируйте.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Белите и заделывайте трещины на печи сразу, как только они появляются.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Ремонт и кладку печей доверяйте только лицам и организациям, имеющим лицензию МЧС России на проведение этих работ.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 xml:space="preserve">• Опасно оставлять топящиеся печи без присмотра или на попечение детей, </w:t>
      </w:r>
      <w:r w:rsidRPr="00713556">
        <w:rPr>
          <w:rFonts w:ascii="Times New Roman" w:hAnsi="Times New Roman"/>
          <w:color w:val="000000"/>
          <w:lang w:val="ru-RU"/>
        </w:rPr>
        <w:lastRenderedPageBreak/>
        <w:t>недееспособных членов семьи.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Нельзя применять для розжига печей горючие и легковоспламеняющиеся жидкости.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Перед топкой необходимо прибить металлический лист размерами не менее 50 на 70 см.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Топите печь два-три раза в день и не более чем по полтора часа. За 3 часа до отхода ко сну топка печи должна быть прекращена. Тогда не возникнет опасного перекала печи.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Не сушите на печи вещи и сырые дрова. Следите, чтобы мебель, занавески находились не менее чем в полуметре от массива топящейся печи.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Не растапливайте печь дровами, по длине не вмещающимися в топку.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В местах, где стены, перегородки, перекрытия, балки зданий примыкают к печам и дымоходным трубам, необходимо предусмотреть разделку из несгораемых материалов.</w:t>
      </w:r>
      <w:r w:rsidRPr="00713556">
        <w:rPr>
          <w:rFonts w:ascii="Times New Roman" w:hAnsi="Times New Roman"/>
          <w:color w:val="000000"/>
        </w:rPr>
        <w:t> </w:t>
      </w:r>
    </w:p>
    <w:p w:rsidR="002768E1" w:rsidRPr="002768E1" w:rsidRDefault="007313DA" w:rsidP="009D37DC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right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 xml:space="preserve">Дознаватель </w:t>
      </w:r>
      <w:r w:rsidR="002768E1" w:rsidRPr="002768E1">
        <w:rPr>
          <w:rFonts w:ascii="Times New Roman" w:hAnsi="Times New Roman"/>
          <w:b/>
          <w:i/>
          <w:u w:val="single"/>
          <w:lang w:val="ru-RU"/>
        </w:rPr>
        <w:t>28  ОН</w:t>
      </w:r>
      <w:r w:rsidR="002768E1">
        <w:rPr>
          <w:rFonts w:ascii="Times New Roman" w:hAnsi="Times New Roman"/>
          <w:b/>
          <w:i/>
          <w:u w:val="single"/>
          <w:lang w:val="ru-RU"/>
        </w:rPr>
        <w:t>ПР</w:t>
      </w:r>
      <w:r w:rsidR="002768E1" w:rsidRPr="002768E1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r w:rsidR="00F425D4">
        <w:rPr>
          <w:rFonts w:ascii="Times New Roman" w:hAnsi="Times New Roman"/>
          <w:b/>
          <w:i/>
          <w:u w:val="single"/>
          <w:lang w:val="ru-RU"/>
        </w:rPr>
        <w:t>Калин М.Н.</w:t>
      </w:r>
    </w:p>
    <w:p w:rsidR="008B68D3" w:rsidRPr="003B1E5D" w:rsidRDefault="00713556" w:rsidP="008B68D3">
      <w:pPr>
        <w:shd w:val="clear" w:color="auto" w:fill="FFFFFF"/>
        <w:tabs>
          <w:tab w:val="left" w:pos="4830"/>
        </w:tabs>
        <w:spacing w:before="210" w:after="100" w:afterAutospacing="1"/>
        <w:ind w:left="450" w:right="450"/>
        <w:jc w:val="center"/>
        <w:outlineLvl w:val="0"/>
        <w:rPr>
          <w:rFonts w:ascii="Times New Roman" w:hAnsi="Times New Roman"/>
          <w:b/>
          <w:bCs/>
          <w:i/>
          <w:caps/>
          <w:color w:val="FF0000"/>
          <w:kern w:val="36"/>
          <w:sz w:val="28"/>
          <w:szCs w:val="28"/>
          <w:u w:val="single"/>
          <w:lang w:val="ru-RU"/>
        </w:rPr>
      </w:pPr>
      <w:r w:rsidRPr="003B1E5D">
        <w:rPr>
          <w:rStyle w:val="ab"/>
          <w:rFonts w:ascii="Times New Roman" w:hAnsi="Times New Roman"/>
          <w:color w:val="FF0000"/>
          <w:sz w:val="28"/>
          <w:szCs w:val="28"/>
          <w:shd w:val="clear" w:color="auto" w:fill="FFFFFF"/>
          <w:lang w:val="ru-RU"/>
        </w:rPr>
        <w:t>ГАЗ-ИСТОЧНИК ПОВЫШЕННОЙ ОПАСНОСТИ</w:t>
      </w:r>
    </w:p>
    <w:p w:rsidR="00713556" w:rsidRPr="00596717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b/>
          <w:color w:val="000000"/>
          <w:szCs w:val="18"/>
          <w:lang w:val="ru-RU" w:bidi="ar-SA"/>
        </w:rPr>
      </w:pPr>
      <w:r w:rsidRPr="00596717">
        <w:rPr>
          <w:rStyle w:val="ad"/>
          <w:b/>
          <w:color w:val="000000"/>
          <w:szCs w:val="18"/>
          <w:lang w:val="ru-RU"/>
        </w:rPr>
        <w:t>Пользоваться газовым оборудованием детям, недееспособным гражданам и людям с ограниченными возможностями запрещено!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Трагические случаи, связанные с взрывом газа в жилых домах, заставляют задуматься: какие следует создать условия безопасности, чтобы защитить себя, своих близких, соседей…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Чаще всего проблемы возникают либо с изношенным оборудованием, либо с тем, которое жители установили самостоятельно, что делать категорически запрещается. Зачастую сами жильцы нарушают правила безопасности. Чаще всего к аварийным ситуациям приводит самовольная установка или переоборудование газовых приборов, использование несертифицированных или просроченных шлангов, применение сильно просроченного оборудования. Также нередко причиной</w:t>
      </w:r>
      <w:r w:rsidRPr="00713556">
        <w:rPr>
          <w:color w:val="000000"/>
          <w:szCs w:val="18"/>
        </w:rPr>
        <w:t> </w:t>
      </w:r>
      <w:r w:rsidRPr="00713556">
        <w:rPr>
          <w:color w:val="000000"/>
          <w:szCs w:val="18"/>
          <w:lang w:val="ru-RU"/>
        </w:rPr>
        <w:t>проблем</w:t>
      </w:r>
      <w:r w:rsidRPr="00713556">
        <w:rPr>
          <w:color w:val="000000"/>
          <w:szCs w:val="18"/>
        </w:rPr>
        <w:t> </w:t>
      </w:r>
      <w:r w:rsidRPr="00713556">
        <w:rPr>
          <w:color w:val="000000"/>
          <w:szCs w:val="18"/>
          <w:lang w:val="ru-RU"/>
        </w:rPr>
        <w:t>становится неработающая тяга в дымовых и вентиляционных каналах и установка оборудования без автоматики "газ-контроль".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Но не всегда виноваты сами граждане. За состояние и сохранность газовых приборов в квартирах многоквартирных домов несут ответственность жильцы, внутридомовыми газопроводами, дымовыми и вентиляционными каналами обязаны следить управляющие жильем компании, а за качество техобслуживания приборов, их ремонт и устранение аварийных ситуаций отвечают газовые компании, соответствующие постановлению Правительства РФ № 410. Управляющие организации обязаны оказывать работникам газовой службы помощь при проведении техобслуживания и в предоставлении доступа во все помещения, где проложен газопровод и установлены газовые приборы.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rStyle w:val="ab"/>
          <w:color w:val="000000"/>
          <w:szCs w:val="18"/>
          <w:lang w:val="ru-RU"/>
        </w:rPr>
        <w:t>Правила пользования газом в быту запрещают: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- пользоваться сломанным оборудованием, и особенно - при утечке газа;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- проводить самовольную газификацию дома, переустанавливать, менять и ремонтировать приборы и запорную арматуру;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- самостоятельно отключать и подключать оборудование;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- проводить перепланировку комнат, где установлены газовые приборы, и менять их площадь без согласования с газовыми службами;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- менять конструкцию оборудования, устройства дымоходов и вентиляционных систем, а также закрывать вентиляционные каналы, "карманы" и люк;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- пользоваться газом при нарушении плотности кладки и штукатурки дымоходов;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lastRenderedPageBreak/>
        <w:t>- самостоятельно устанавливать дополнительные шиберы в дымоходах и на дымоотводящих трубах от водонагревателей;</w:t>
      </w:r>
      <w:r w:rsidRPr="00713556">
        <w:rPr>
          <w:color w:val="000000"/>
          <w:szCs w:val="18"/>
        </w:rPr>
        <w:t> 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- пользоваться оборудованием, если закрыты форточки, жалюзийные решетки и вентиляционные каналы, если отсутствует тяга в дымовых и вентиляционных каналах;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- оставлять работающие газовые приборы без присмотра, кроме тех, которые рассчитаны на непрерывную работу;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- перекрывать краны на газовых стояках на вводных участках, которые есть в старых домах - или в квартире первого этажа, или на фасаде здания;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2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- Пользоваться оборудованием детям, недееспособным гражданам и людям,</w:t>
      </w:r>
      <w:r w:rsidRPr="007313DA">
        <w:rPr>
          <w:color w:val="000000"/>
          <w:szCs w:val="18"/>
          <w:lang w:val="ru-RU"/>
        </w:rPr>
        <w:t>которые</w:t>
      </w:r>
      <w:r w:rsidRPr="00713556">
        <w:rPr>
          <w:color w:val="000000"/>
          <w:szCs w:val="18"/>
          <w:lang w:val="ru-RU"/>
        </w:rPr>
        <w:t xml:space="preserve"> не контролируют свои действия, запрещено! Кроме того, запрещено использовать приборы не по назначению, например, отапливать газовой плитой квартиру</w:t>
      </w:r>
      <w:r w:rsidRPr="00713556">
        <w:rPr>
          <w:color w:val="000000"/>
          <w:sz w:val="22"/>
          <w:szCs w:val="18"/>
          <w:lang w:val="ru-RU"/>
        </w:rPr>
        <w:t>.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2768E1" w:rsidRPr="002768E1" w:rsidRDefault="002768E1" w:rsidP="00F425D4">
      <w:pPr>
        <w:shd w:val="clear" w:color="auto" w:fill="FFFFFF"/>
        <w:tabs>
          <w:tab w:val="left" w:pos="4830"/>
        </w:tabs>
        <w:ind w:right="425"/>
        <w:jc w:val="right"/>
        <w:rPr>
          <w:rFonts w:ascii="Times New Roman" w:hAnsi="Times New Roman"/>
          <w:color w:val="000000"/>
          <w:lang w:val="ru-RU"/>
        </w:rPr>
      </w:pPr>
      <w:r w:rsidRPr="002768E1">
        <w:rPr>
          <w:rFonts w:ascii="Times New Roman" w:hAnsi="Times New Roman"/>
          <w:b/>
          <w:i/>
          <w:color w:val="000000"/>
          <w:u w:val="single"/>
          <w:lang w:val="ru-RU"/>
        </w:rPr>
        <w:t xml:space="preserve"> </w:t>
      </w:r>
      <w:r w:rsidR="007313DA">
        <w:rPr>
          <w:rFonts w:ascii="Times New Roman" w:hAnsi="Times New Roman"/>
          <w:b/>
          <w:i/>
          <w:color w:val="000000"/>
          <w:u w:val="single"/>
          <w:lang w:val="ru-RU"/>
        </w:rPr>
        <w:t>Старший инспектор</w:t>
      </w:r>
      <w:r w:rsidRPr="002768E1">
        <w:rPr>
          <w:rFonts w:ascii="Times New Roman" w:hAnsi="Times New Roman"/>
          <w:b/>
          <w:i/>
          <w:color w:val="000000"/>
          <w:u w:val="single"/>
          <w:lang w:val="ru-RU"/>
        </w:rPr>
        <w:t xml:space="preserve"> 28 ОН</w:t>
      </w:r>
      <w:r>
        <w:rPr>
          <w:rFonts w:ascii="Times New Roman" w:hAnsi="Times New Roman"/>
          <w:b/>
          <w:i/>
          <w:color w:val="000000"/>
          <w:u w:val="single"/>
          <w:lang w:val="ru-RU"/>
        </w:rPr>
        <w:t>ПР</w:t>
      </w:r>
      <w:r w:rsidRPr="002768E1">
        <w:rPr>
          <w:rFonts w:ascii="Times New Roman" w:hAnsi="Times New Roman"/>
          <w:b/>
          <w:i/>
          <w:color w:val="000000"/>
          <w:u w:val="single"/>
          <w:lang w:val="ru-RU"/>
        </w:rPr>
        <w:t xml:space="preserve">  по ПМР  </w:t>
      </w:r>
      <w:r>
        <w:rPr>
          <w:rFonts w:ascii="Times New Roman" w:hAnsi="Times New Roman"/>
          <w:b/>
          <w:i/>
          <w:color w:val="000000"/>
          <w:u w:val="single"/>
          <w:lang w:val="ru-RU"/>
        </w:rPr>
        <w:t>Казаринов П.В.</w:t>
      </w: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8B68D3">
      <w:pPr>
        <w:tabs>
          <w:tab w:val="left" w:pos="3240"/>
        </w:tabs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13556" w:rsidRDefault="0071355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13556" w:rsidRDefault="0071355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13556" w:rsidRDefault="0071355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13556" w:rsidRDefault="0071355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13556" w:rsidRDefault="0071355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274C" w:rsidRPr="0058274C" w:rsidRDefault="003A0830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A70F60">
        <w:rPr>
          <w:b/>
          <w:sz w:val="20"/>
          <w:szCs w:val="20"/>
          <w:lang w:val="ru-RU"/>
        </w:rPr>
        <w:tab/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r>
        <w:rPr>
          <w:b/>
          <w:sz w:val="20"/>
          <w:szCs w:val="20"/>
        </w:rPr>
        <w:t>ond</w:t>
      </w:r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r>
        <w:rPr>
          <w:b/>
          <w:sz w:val="20"/>
          <w:szCs w:val="20"/>
        </w:rPr>
        <w:t>yandex</w:t>
      </w:r>
      <w:r w:rsidRPr="006A6A50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ru</w:t>
      </w:r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EC61EA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20"/>
  </w:num>
  <w:num w:numId="3">
    <w:abstractNumId w:val="21"/>
  </w:num>
  <w:num w:numId="4">
    <w:abstractNumId w:val="26"/>
    <w:lvlOverride w:ilvl="0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19"/>
  </w:num>
  <w:num w:numId="16">
    <w:abstractNumId w:val="14"/>
  </w:num>
  <w:num w:numId="17">
    <w:abstractNumId w:val="15"/>
  </w:num>
  <w:num w:numId="18">
    <w:abstractNumId w:val="17"/>
  </w:num>
  <w:num w:numId="19">
    <w:abstractNumId w:val="9"/>
  </w:num>
  <w:num w:numId="20">
    <w:abstractNumId w:val="10"/>
  </w:num>
  <w:num w:numId="21">
    <w:abstractNumId w:val="12"/>
  </w:num>
  <w:num w:numId="22">
    <w:abstractNumId w:val="24"/>
  </w:num>
  <w:num w:numId="23">
    <w:abstractNumId w:val="8"/>
  </w:num>
  <w:num w:numId="24">
    <w:abstractNumId w:val="2"/>
  </w:num>
  <w:num w:numId="25">
    <w:abstractNumId w:val="25"/>
  </w:num>
  <w:num w:numId="26">
    <w:abstractNumId w:val="18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2F16"/>
    <w:rsid w:val="00053DC1"/>
    <w:rsid w:val="000560FE"/>
    <w:rsid w:val="000572C1"/>
    <w:rsid w:val="000677C8"/>
    <w:rsid w:val="000806AD"/>
    <w:rsid w:val="00081DA4"/>
    <w:rsid w:val="000A1FB1"/>
    <w:rsid w:val="000A7280"/>
    <w:rsid w:val="000B0393"/>
    <w:rsid w:val="000B18B9"/>
    <w:rsid w:val="000B26F9"/>
    <w:rsid w:val="000C2CFB"/>
    <w:rsid w:val="000D2C0F"/>
    <w:rsid w:val="000E0C42"/>
    <w:rsid w:val="000E5DED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66F8E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768E1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31058D"/>
    <w:rsid w:val="0031109A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1E5D"/>
    <w:rsid w:val="003B2553"/>
    <w:rsid w:val="003B4B2D"/>
    <w:rsid w:val="003C0AAE"/>
    <w:rsid w:val="003C7279"/>
    <w:rsid w:val="003D2428"/>
    <w:rsid w:val="003D2A1B"/>
    <w:rsid w:val="003D4399"/>
    <w:rsid w:val="003E5876"/>
    <w:rsid w:val="003F112D"/>
    <w:rsid w:val="003F5ADD"/>
    <w:rsid w:val="003F65F1"/>
    <w:rsid w:val="003F768A"/>
    <w:rsid w:val="004016A2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47B6B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A7CF3"/>
    <w:rsid w:val="004B1156"/>
    <w:rsid w:val="004B2230"/>
    <w:rsid w:val="004B4ABB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77CD6"/>
    <w:rsid w:val="0058274C"/>
    <w:rsid w:val="00582F69"/>
    <w:rsid w:val="00592637"/>
    <w:rsid w:val="00595560"/>
    <w:rsid w:val="00596717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541B1"/>
    <w:rsid w:val="0066072F"/>
    <w:rsid w:val="00666284"/>
    <w:rsid w:val="00673505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4824"/>
    <w:rsid w:val="006D06C3"/>
    <w:rsid w:val="006E342A"/>
    <w:rsid w:val="006F6A11"/>
    <w:rsid w:val="00700A69"/>
    <w:rsid w:val="007047CA"/>
    <w:rsid w:val="00705767"/>
    <w:rsid w:val="00705F9A"/>
    <w:rsid w:val="0070600E"/>
    <w:rsid w:val="00713556"/>
    <w:rsid w:val="00726250"/>
    <w:rsid w:val="00730FA8"/>
    <w:rsid w:val="007313DA"/>
    <w:rsid w:val="00741A10"/>
    <w:rsid w:val="00753B25"/>
    <w:rsid w:val="00760ABF"/>
    <w:rsid w:val="00763835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D1D15"/>
    <w:rsid w:val="007E4EC2"/>
    <w:rsid w:val="007E55A9"/>
    <w:rsid w:val="007F2E0E"/>
    <w:rsid w:val="007F4D8E"/>
    <w:rsid w:val="007F5A36"/>
    <w:rsid w:val="00801C87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658E"/>
    <w:rsid w:val="00836D97"/>
    <w:rsid w:val="00841382"/>
    <w:rsid w:val="00842906"/>
    <w:rsid w:val="0084380A"/>
    <w:rsid w:val="008577CC"/>
    <w:rsid w:val="008610DD"/>
    <w:rsid w:val="00861547"/>
    <w:rsid w:val="00872531"/>
    <w:rsid w:val="008747D9"/>
    <w:rsid w:val="008768EA"/>
    <w:rsid w:val="00877810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B68D3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2E2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D37DC"/>
    <w:rsid w:val="009E27FE"/>
    <w:rsid w:val="009F3E0E"/>
    <w:rsid w:val="009F4655"/>
    <w:rsid w:val="00A00FCA"/>
    <w:rsid w:val="00A128A7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4B38"/>
    <w:rsid w:val="00A96980"/>
    <w:rsid w:val="00AA1267"/>
    <w:rsid w:val="00AA27B0"/>
    <w:rsid w:val="00AA3436"/>
    <w:rsid w:val="00AA503E"/>
    <w:rsid w:val="00AA5BA7"/>
    <w:rsid w:val="00AC37FD"/>
    <w:rsid w:val="00AC39A3"/>
    <w:rsid w:val="00AC7AED"/>
    <w:rsid w:val="00AD4042"/>
    <w:rsid w:val="00AF17B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2719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C61EA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425D4"/>
    <w:rsid w:val="00F44672"/>
    <w:rsid w:val="00F45BE2"/>
    <w:rsid w:val="00F515AD"/>
    <w:rsid w:val="00F51B9F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6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2016-01-15T07:14:00Z</cp:lastPrinted>
  <dcterms:created xsi:type="dcterms:W3CDTF">2019-12-26T11:44:00Z</dcterms:created>
  <dcterms:modified xsi:type="dcterms:W3CDTF">2019-12-26T11:44:00Z</dcterms:modified>
</cp:coreProperties>
</file>