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9" w:rsidRPr="00440584" w:rsidRDefault="007D5ABD" w:rsidP="000561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0584">
        <w:rPr>
          <w:rFonts w:ascii="Times New Roman" w:hAnsi="Times New Roman" w:cs="Times New Roman"/>
          <w:b/>
          <w:sz w:val="28"/>
          <w:szCs w:val="28"/>
        </w:rPr>
        <w:t>Я являюсь индивидуальным предпринимателем, имею ма</w:t>
      </w:r>
      <w:r w:rsidR="000561EF" w:rsidRPr="00440584">
        <w:rPr>
          <w:rFonts w:ascii="Times New Roman" w:hAnsi="Times New Roman" w:cs="Times New Roman"/>
          <w:b/>
          <w:sz w:val="28"/>
          <w:szCs w:val="28"/>
        </w:rPr>
        <w:t xml:space="preserve">газин продовольственных товаров. Распространяются ли на меня «надзорные каникулы»? </w:t>
      </w:r>
    </w:p>
    <w:p w:rsidR="000561EF" w:rsidRPr="00043682" w:rsidRDefault="000561EF" w:rsidP="00E3597E">
      <w:pPr>
        <w:pStyle w:val="ConsPlusNormal"/>
        <w:ind w:firstLine="540"/>
        <w:jc w:val="both"/>
        <w:outlineLvl w:val="0"/>
      </w:pPr>
      <w:proofErr w:type="gramStart"/>
      <w:r w:rsidRPr="00043682">
        <w:t>Федеральным законом от 13.07.2015 № 246-ФЗ внесены изменения 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597E" w:rsidRPr="00043682">
        <w:t>, а именно Закон № 294-ФЗ дополнен ст. 26.1, определяющей  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  <w:proofErr w:type="gramEnd"/>
    </w:p>
    <w:p w:rsidR="006747EB" w:rsidRPr="00043682" w:rsidRDefault="006747EB" w:rsidP="006747EB">
      <w:pPr>
        <w:pStyle w:val="ConsPlusNormal"/>
        <w:ind w:firstLine="540"/>
        <w:jc w:val="both"/>
      </w:pPr>
      <w:r w:rsidRPr="00043682">
        <w:t>Так, с 1 января 2016 года по 31 декабря 2018 года установлены так называемые «надзорные каникулы», то есть  в отношении юридических лиц, индивидуальных предпринимателей, отнесенных к субъектам малого предпринимательства, не могут провод</w:t>
      </w:r>
      <w:r w:rsidR="00043682">
        <w:t>и</w:t>
      </w:r>
      <w:r w:rsidRPr="00043682">
        <w:t>т</w:t>
      </w:r>
      <w:r w:rsidR="00043682">
        <w:t>ь</w:t>
      </w:r>
      <w:r w:rsidRPr="00043682">
        <w:t>ся плановые проверки.</w:t>
      </w:r>
    </w:p>
    <w:p w:rsidR="006D6806" w:rsidRPr="00043682" w:rsidRDefault="006747EB" w:rsidP="006D6806">
      <w:pPr>
        <w:pStyle w:val="ConsPlusNormal"/>
        <w:ind w:firstLine="540"/>
        <w:jc w:val="both"/>
      </w:pPr>
      <w:r w:rsidRPr="00043682">
        <w:t xml:space="preserve">В соответствии с положениями </w:t>
      </w:r>
      <w:hyperlink r:id="rId8" w:history="1">
        <w:r w:rsidRPr="00043682">
          <w:rPr>
            <w:color w:val="0000FF"/>
          </w:rPr>
          <w:t>статьи 4</w:t>
        </w:r>
      </w:hyperlink>
      <w:r w:rsidRPr="00043682">
        <w:t xml:space="preserve"> Федерального закона от 24 июля 2007 года </w:t>
      </w:r>
      <w:r w:rsidR="006D6806" w:rsidRPr="00043682">
        <w:t>№</w:t>
      </w:r>
      <w:r w:rsidRPr="00043682">
        <w:t xml:space="preserve"> 209-ФЗ </w:t>
      </w:r>
      <w:r w:rsidR="006D6806" w:rsidRPr="00043682">
        <w:t>«</w:t>
      </w:r>
      <w:r w:rsidRPr="00043682">
        <w:t>О развитии малого и среднего предпринимательства в Российской Федерации</w:t>
      </w:r>
      <w:r w:rsidR="006D6806" w:rsidRPr="00043682">
        <w:t>» к субъектам малого предпринимательства относятся юридически</w:t>
      </w:r>
      <w:r w:rsidR="00043682">
        <w:t>е</w:t>
      </w:r>
      <w:r w:rsidR="006D6806" w:rsidRPr="00043682">
        <w:t xml:space="preserve"> </w:t>
      </w:r>
      <w:proofErr w:type="gramStart"/>
      <w:r w:rsidR="006D6806" w:rsidRPr="00043682">
        <w:t>лиц</w:t>
      </w:r>
      <w:r w:rsidR="00043682">
        <w:t>а</w:t>
      </w:r>
      <w:proofErr w:type="gramEnd"/>
      <w:r w:rsidR="006D6806" w:rsidRPr="00043682">
        <w:t xml:space="preserve"> и индивидуальны</w:t>
      </w:r>
      <w:r w:rsidR="00043682">
        <w:t>е</w:t>
      </w:r>
      <w:r w:rsidR="006D6806" w:rsidRPr="00043682">
        <w:t>предпринимател</w:t>
      </w:r>
      <w:r w:rsidR="00043682">
        <w:t>и</w:t>
      </w:r>
      <w:r w:rsidR="006D6806" w:rsidRPr="00043682">
        <w:t xml:space="preserve"> годовая выручка </w:t>
      </w:r>
      <w:proofErr w:type="gramStart"/>
      <w:r w:rsidR="006D6806" w:rsidRPr="00043682">
        <w:t>которых</w:t>
      </w:r>
      <w:proofErr w:type="gramEnd"/>
      <w:r w:rsidR="006D6806" w:rsidRPr="00043682">
        <w:t xml:space="preserve"> не превышает 800 млн. руб., а численность работников не более 100 человек.</w:t>
      </w:r>
    </w:p>
    <w:p w:rsidR="006747EB" w:rsidRPr="00043682" w:rsidRDefault="006747EB" w:rsidP="006747EB">
      <w:pPr>
        <w:pStyle w:val="ConsPlusNormal"/>
        <w:ind w:firstLine="540"/>
        <w:jc w:val="both"/>
      </w:pPr>
      <w:r w:rsidRPr="00043682">
        <w:t>«Надзорные каникулы» не распространяются  на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эффективности. В отношении указанных лиц  плановые проверки по-прежнему могут проводиться два и более раза в три года.</w:t>
      </w:r>
    </w:p>
    <w:p w:rsidR="00501B41" w:rsidRPr="00043682" w:rsidRDefault="00E25989" w:rsidP="00501B41">
      <w:pPr>
        <w:pStyle w:val="ConsPlusNormal"/>
        <w:ind w:firstLine="540"/>
        <w:jc w:val="both"/>
      </w:pPr>
      <w:r w:rsidRPr="00043682">
        <w:tab/>
        <w:t xml:space="preserve">Кроме того, частью 6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также предусмотрены </w:t>
      </w:r>
      <w:r w:rsidR="00F6627A" w:rsidRPr="00043682">
        <w:t>виды государственного контроля (надзора) и муниципального контроля, на которые не распространяются «надзорные каникулы»</w:t>
      </w:r>
      <w:r w:rsidR="00501B41" w:rsidRPr="00043682">
        <w:t>, данный перечень является исчерпывающим: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I или II класса опасности;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lastRenderedPageBreak/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>4) федерального государственного надзора в области обеспечения радиационной безопасности;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 xml:space="preserve">5) федерального государственного </w:t>
      </w:r>
      <w:proofErr w:type="gramStart"/>
      <w:r w:rsidRPr="00043682">
        <w:t>контроля за</w:t>
      </w:r>
      <w:proofErr w:type="gramEnd"/>
      <w:r w:rsidRPr="00043682">
        <w:t xml:space="preserve"> обеспечением защиты государственной тайны;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 xml:space="preserve">7) внешнего контроля качества работы аудиторских организаций, определенных Федеральным </w:t>
      </w:r>
      <w:hyperlink r:id="rId9" w:history="1">
        <w:r w:rsidRPr="00043682">
          <w:rPr>
            <w:color w:val="0000FF"/>
          </w:rPr>
          <w:t>законом</w:t>
        </w:r>
      </w:hyperlink>
      <w:r w:rsidRPr="00043682">
        <w:t xml:space="preserve"> от 30 декабря 2008 года N 307-ФЗ "Об аудиторской деятельности";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>8) федерального государственного надзора в области использования атомной энергии.</w:t>
      </w:r>
    </w:p>
    <w:p w:rsidR="00501B41" w:rsidRPr="00043682" w:rsidRDefault="00501B41" w:rsidP="00501B41">
      <w:pPr>
        <w:pStyle w:val="ConsPlusNormal"/>
        <w:ind w:firstLine="540"/>
        <w:jc w:val="both"/>
      </w:pPr>
      <w:r w:rsidRPr="00043682">
        <w:t>Таким образом,в случае если Вы, являясь индивидуальным предпринимателем,  годовая выручка которого не превышает 800 млн. руб., а численность работников не более 100 человек, осуществляете деятельность по продаже продовольственных товаров, на Вас распространяются «надзорные каникулы».</w:t>
      </w:r>
    </w:p>
    <w:p w:rsidR="000561EF" w:rsidRDefault="000561EF">
      <w:pPr>
        <w:rPr>
          <w:rFonts w:ascii="Times New Roman" w:hAnsi="Times New Roman" w:cs="Times New Roman"/>
          <w:sz w:val="28"/>
          <w:szCs w:val="28"/>
        </w:rPr>
      </w:pPr>
    </w:p>
    <w:p w:rsidR="00B059C1" w:rsidRPr="00043682" w:rsidRDefault="00B059C1" w:rsidP="00B05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B059C1" w:rsidRPr="00043682" w:rsidSect="0044058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5F" w:rsidRDefault="00B5555F" w:rsidP="00440584">
      <w:pPr>
        <w:spacing w:after="0" w:line="240" w:lineRule="auto"/>
      </w:pPr>
      <w:r>
        <w:separator/>
      </w:r>
    </w:p>
  </w:endnote>
  <w:endnote w:type="continuationSeparator" w:id="0">
    <w:p w:rsidR="00B5555F" w:rsidRDefault="00B5555F" w:rsidP="0044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5F" w:rsidRDefault="00B5555F" w:rsidP="00440584">
      <w:pPr>
        <w:spacing w:after="0" w:line="240" w:lineRule="auto"/>
      </w:pPr>
      <w:r>
        <w:separator/>
      </w:r>
    </w:p>
  </w:footnote>
  <w:footnote w:type="continuationSeparator" w:id="0">
    <w:p w:rsidR="00B5555F" w:rsidRDefault="00B5555F" w:rsidP="0044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45765"/>
      <w:docPartObj>
        <w:docPartGallery w:val="Page Numbers (Top of Page)"/>
        <w:docPartUnique/>
      </w:docPartObj>
    </w:sdtPr>
    <w:sdtEndPr/>
    <w:sdtContent>
      <w:p w:rsidR="00440584" w:rsidRDefault="003F5707">
        <w:pPr>
          <w:pStyle w:val="a3"/>
          <w:jc w:val="center"/>
        </w:pPr>
        <w:r>
          <w:fldChar w:fldCharType="begin"/>
        </w:r>
        <w:r w:rsidR="00440584">
          <w:instrText>PAGE   \* MERGEFORMAT</w:instrText>
        </w:r>
        <w:r>
          <w:fldChar w:fldCharType="separate"/>
        </w:r>
        <w:r w:rsidR="0035195B">
          <w:rPr>
            <w:noProof/>
          </w:rPr>
          <w:t>2</w:t>
        </w:r>
        <w:r>
          <w:fldChar w:fldCharType="end"/>
        </w:r>
      </w:p>
    </w:sdtContent>
  </w:sdt>
  <w:p w:rsidR="00440584" w:rsidRDefault="00440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E"/>
    <w:rsid w:val="00043682"/>
    <w:rsid w:val="000561EF"/>
    <w:rsid w:val="00080169"/>
    <w:rsid w:val="001855E8"/>
    <w:rsid w:val="001B2CE3"/>
    <w:rsid w:val="0035195B"/>
    <w:rsid w:val="003F5707"/>
    <w:rsid w:val="00440584"/>
    <w:rsid w:val="00496A1E"/>
    <w:rsid w:val="00501B41"/>
    <w:rsid w:val="005F5CEB"/>
    <w:rsid w:val="005F6190"/>
    <w:rsid w:val="006747EB"/>
    <w:rsid w:val="006D6806"/>
    <w:rsid w:val="006F1A29"/>
    <w:rsid w:val="007D5ABD"/>
    <w:rsid w:val="007F7A38"/>
    <w:rsid w:val="008130F4"/>
    <w:rsid w:val="008A5BFF"/>
    <w:rsid w:val="0091128C"/>
    <w:rsid w:val="00AF098C"/>
    <w:rsid w:val="00B059C1"/>
    <w:rsid w:val="00B5555F"/>
    <w:rsid w:val="00D0633D"/>
    <w:rsid w:val="00E25989"/>
    <w:rsid w:val="00E3597E"/>
    <w:rsid w:val="00F6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84"/>
  </w:style>
  <w:style w:type="paragraph" w:styleId="a5">
    <w:name w:val="footer"/>
    <w:basedOn w:val="a"/>
    <w:link w:val="a6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84"/>
  </w:style>
  <w:style w:type="paragraph" w:styleId="a5">
    <w:name w:val="footer"/>
    <w:basedOn w:val="a"/>
    <w:link w:val="a6"/>
    <w:uiPriority w:val="99"/>
    <w:unhideWhenUsed/>
    <w:rsid w:val="0044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C69CD40D9619BB5D73A7AB8EB08C62645DE9527BC169907CA76B3B037C7142006A4F792791CA0h6j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D46A0D00030768B80EBCCCCA539FA4D0E1F738E9ED6FA90F6EA3B37MA5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FC2B-DEC3-43C8-A162-789A76A9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2016-11-01T13:02:00Z</cp:lastPrinted>
  <dcterms:created xsi:type="dcterms:W3CDTF">2016-11-07T11:02:00Z</dcterms:created>
  <dcterms:modified xsi:type="dcterms:W3CDTF">2016-11-07T11:02:00Z</dcterms:modified>
</cp:coreProperties>
</file>