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37" w:rsidRPr="000C3BB6" w:rsidRDefault="00AC6237" w:rsidP="005B040E">
      <w:pPr>
        <w:autoSpaceDE w:val="0"/>
        <w:autoSpaceDN w:val="0"/>
        <w:adjustRightInd w:val="0"/>
        <w:spacing w:after="0" w:line="240" w:lineRule="auto"/>
        <w:ind w:right="-1"/>
        <w:jc w:val="center"/>
        <w:outlineLvl w:val="0"/>
        <w:rPr>
          <w:rFonts w:ascii="Times New Roman" w:hAnsi="Times New Roman"/>
          <w:b/>
          <w:bCs/>
          <w:sz w:val="24"/>
          <w:szCs w:val="24"/>
        </w:rPr>
      </w:pPr>
      <w:r w:rsidRPr="000C3BB6">
        <w:rPr>
          <w:rFonts w:ascii="Times New Roman" w:hAnsi="Times New Roman"/>
          <w:b/>
          <w:bCs/>
          <w:noProof/>
          <w:sz w:val="24"/>
          <w:szCs w:val="24"/>
        </w:rPr>
        <w:drawing>
          <wp:inline distT="0" distB="0" distL="0" distR="0">
            <wp:extent cx="1411941" cy="977869"/>
            <wp:effectExtent l="19050" t="0" r="0" b="0"/>
            <wp:docPr id="1" name="Рисунок 0" descr="герб прокура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рокуратуры.jpg"/>
                    <pic:cNvPicPr/>
                  </pic:nvPicPr>
                  <pic:blipFill>
                    <a:blip r:embed="rId6" cstate="print"/>
                    <a:stretch>
                      <a:fillRect/>
                    </a:stretch>
                  </pic:blipFill>
                  <pic:spPr>
                    <a:xfrm>
                      <a:off x="0" y="0"/>
                      <a:ext cx="1414038" cy="979321"/>
                    </a:xfrm>
                    <a:prstGeom prst="rect">
                      <a:avLst/>
                    </a:prstGeom>
                  </pic:spPr>
                </pic:pic>
              </a:graphicData>
            </a:graphic>
          </wp:inline>
        </w:drawing>
      </w:r>
    </w:p>
    <w:p w:rsidR="00AC6237" w:rsidRPr="000C3BB6" w:rsidRDefault="00AC6237" w:rsidP="004C7737">
      <w:pPr>
        <w:autoSpaceDE w:val="0"/>
        <w:autoSpaceDN w:val="0"/>
        <w:adjustRightInd w:val="0"/>
        <w:spacing w:after="0" w:line="240" w:lineRule="auto"/>
        <w:ind w:right="-1"/>
        <w:jc w:val="center"/>
        <w:outlineLvl w:val="0"/>
        <w:rPr>
          <w:rFonts w:ascii="Times New Roman" w:hAnsi="Times New Roman"/>
          <w:b/>
          <w:bCs/>
          <w:sz w:val="24"/>
          <w:szCs w:val="24"/>
        </w:rPr>
      </w:pPr>
      <w:r w:rsidRPr="000C3BB6">
        <w:rPr>
          <w:rFonts w:ascii="Times New Roman" w:hAnsi="Times New Roman"/>
          <w:b/>
          <w:bCs/>
          <w:sz w:val="24"/>
          <w:szCs w:val="24"/>
        </w:rPr>
        <w:t>Прокуратура Пермского района разъясняет:</w:t>
      </w:r>
    </w:p>
    <w:p w:rsidR="00E436B9" w:rsidRPr="000C3BB6" w:rsidRDefault="00AC6237" w:rsidP="004C7737">
      <w:pPr>
        <w:autoSpaceDE w:val="0"/>
        <w:autoSpaceDN w:val="0"/>
        <w:adjustRightInd w:val="0"/>
        <w:spacing w:after="0" w:line="240" w:lineRule="auto"/>
        <w:ind w:right="-1"/>
        <w:jc w:val="center"/>
        <w:outlineLvl w:val="0"/>
        <w:rPr>
          <w:rFonts w:ascii="Times New Roman" w:hAnsi="Times New Roman"/>
          <w:b/>
          <w:bCs/>
          <w:sz w:val="24"/>
          <w:szCs w:val="24"/>
        </w:rPr>
      </w:pPr>
      <w:r w:rsidRPr="000C3BB6">
        <w:rPr>
          <w:rFonts w:ascii="Times New Roman" w:hAnsi="Times New Roman"/>
          <w:b/>
          <w:bCs/>
          <w:sz w:val="24"/>
          <w:szCs w:val="24"/>
        </w:rPr>
        <w:t>«</w:t>
      </w:r>
      <w:r w:rsidR="000C3BB6" w:rsidRPr="000C3BB6">
        <w:rPr>
          <w:rFonts w:ascii="Times New Roman" w:hAnsi="Times New Roman"/>
          <w:b/>
          <w:bCs/>
          <w:sz w:val="24"/>
          <w:szCs w:val="24"/>
        </w:rPr>
        <w:t>В 2022 году установлены особенности предоставления земельных участков, находящихся в государственной или муниципальной собственности</w:t>
      </w:r>
      <w:r w:rsidRPr="000C3BB6">
        <w:rPr>
          <w:rFonts w:ascii="Times New Roman" w:hAnsi="Times New Roman"/>
          <w:b/>
          <w:bCs/>
          <w:sz w:val="24"/>
          <w:szCs w:val="24"/>
        </w:rPr>
        <w:t>»</w:t>
      </w:r>
    </w:p>
    <w:p w:rsidR="00CC1D61" w:rsidRPr="000C3BB6" w:rsidRDefault="00CC1D61" w:rsidP="004C7737">
      <w:pPr>
        <w:autoSpaceDE w:val="0"/>
        <w:autoSpaceDN w:val="0"/>
        <w:adjustRightInd w:val="0"/>
        <w:spacing w:after="0" w:line="240" w:lineRule="auto"/>
        <w:ind w:right="-1"/>
        <w:jc w:val="center"/>
        <w:outlineLvl w:val="0"/>
        <w:rPr>
          <w:rFonts w:ascii="Times New Roman" w:hAnsi="Times New Roman"/>
          <w:b/>
          <w:bCs/>
          <w:sz w:val="24"/>
          <w:szCs w:val="24"/>
        </w:rPr>
      </w:pP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В 2022 году предоставление земельных участков, находящихся в государственной или муниципальной собственности, осуществляется с учетом особенностей, установленных статьей 8 Федерального закона от 14.03.2022 № 58-ФЗ «О внесении изменений в отдельные законодательные акты Российской Федерации» и Постановлением Правительства РФ от 09.04.2022 № 629 «Об особенностях регулирования земельных отношен</w:t>
      </w:r>
      <w:bookmarkStart w:id="0" w:name="_GoBack"/>
      <w:bookmarkEnd w:id="0"/>
      <w:r w:rsidRPr="000C3BB6">
        <w:rPr>
          <w:rFonts w:ascii="Times New Roman" w:hAnsi="Times New Roman"/>
          <w:sz w:val="24"/>
          <w:szCs w:val="24"/>
        </w:rPr>
        <w:t>ий в Российской Федерации в 2022 году», в том числе:</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1)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этому гражданину, при условии отсутствия у уполномоченного органа</w:t>
      </w:r>
      <w:r>
        <w:rPr>
          <w:rFonts w:ascii="Times New Roman" w:hAnsi="Times New Roman"/>
          <w:sz w:val="24"/>
          <w:szCs w:val="24"/>
        </w:rPr>
        <w:t xml:space="preserve"> </w:t>
      </w:r>
      <w:r w:rsidRPr="000C3BB6">
        <w:rPr>
          <w:rFonts w:ascii="Times New Roman" w:hAnsi="Times New Roman"/>
          <w:sz w:val="24"/>
          <w:szCs w:val="24"/>
        </w:rPr>
        <w:t xml:space="preserve">информации о выявленных в рамках государственного земельного надзора и </w:t>
      </w:r>
      <w:proofErr w:type="spellStart"/>
      <w:r w:rsidRPr="000C3BB6">
        <w:rPr>
          <w:rFonts w:ascii="Times New Roman" w:hAnsi="Times New Roman"/>
          <w:sz w:val="24"/>
          <w:szCs w:val="24"/>
        </w:rPr>
        <w:t>неустраненных</w:t>
      </w:r>
      <w:proofErr w:type="spellEnd"/>
      <w:r w:rsidRPr="000C3BB6">
        <w:rPr>
          <w:rFonts w:ascii="Times New Roman" w:hAnsi="Times New Roman"/>
          <w:sz w:val="24"/>
          <w:szCs w:val="24"/>
        </w:rPr>
        <w:t xml:space="preserve"> нарушениях законодательства </w:t>
      </w:r>
      <w:r>
        <w:rPr>
          <w:rFonts w:ascii="Times New Roman" w:hAnsi="Times New Roman"/>
          <w:sz w:val="24"/>
          <w:szCs w:val="24"/>
        </w:rPr>
        <w:t>РФ</w:t>
      </w:r>
      <w:r w:rsidRPr="000C3BB6">
        <w:rPr>
          <w:rFonts w:ascii="Times New Roman" w:hAnsi="Times New Roman"/>
          <w:sz w:val="24"/>
          <w:szCs w:val="24"/>
        </w:rPr>
        <w:t xml:space="preserve"> при использовании такого участка;</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2) земельные участки, находящиеся в государственной или муниципальной собственности,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 xml:space="preserve">3) процедуры, предусмотренные п. 7 ст. 11.4, </w:t>
      </w:r>
      <w:proofErr w:type="spellStart"/>
      <w:r w:rsidRPr="000C3BB6">
        <w:rPr>
          <w:rFonts w:ascii="Times New Roman" w:hAnsi="Times New Roman"/>
          <w:sz w:val="24"/>
          <w:szCs w:val="24"/>
        </w:rPr>
        <w:t>пп</w:t>
      </w:r>
      <w:proofErr w:type="spellEnd"/>
      <w:r w:rsidRPr="000C3BB6">
        <w:rPr>
          <w:rFonts w:ascii="Times New Roman" w:hAnsi="Times New Roman"/>
          <w:sz w:val="24"/>
          <w:szCs w:val="24"/>
        </w:rPr>
        <w:t>. 3 п. 4 ст. 39.11, п. 7 ст. 39.15, п. 5 ст. 39.17, п. 1 ст. 39.18 ЗК РФ, осуществляются в срок не более 14 календарных дней;</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 xml:space="preserve">4) процедуры, предусмотренные п. 7.1 ст. 39.15, </w:t>
      </w:r>
      <w:proofErr w:type="spellStart"/>
      <w:r w:rsidRPr="000C3BB6">
        <w:rPr>
          <w:rFonts w:ascii="Times New Roman" w:hAnsi="Times New Roman"/>
          <w:sz w:val="24"/>
          <w:szCs w:val="24"/>
        </w:rPr>
        <w:t>пп</w:t>
      </w:r>
      <w:proofErr w:type="spellEnd"/>
      <w:r w:rsidRPr="000C3BB6">
        <w:rPr>
          <w:rFonts w:ascii="Times New Roman" w:hAnsi="Times New Roman"/>
          <w:sz w:val="24"/>
          <w:szCs w:val="24"/>
        </w:rPr>
        <w:t>. 2 п. 5 ст. 39.18 ЗК РФ, осуществляются в срок не более 20 календарных дней;</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5) процедура, предусмотренная абз.1 п. 5 ст. 39.18 ЗК РФ, осуществляется в срок не более 10 календарных дней;</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6) по инициативе гражданина или юридического лица может осуществляться подготовка схемы расположения земельного участка или земельных участков на кадастровом плане территории при образовании земельного участка или земельных участков в границах населенных пунктов для проведения аукциона по продаже земельного участка или земельных участков или аукциона на право заключения договора аренды земельного участка или земельных участков.</w:t>
      </w:r>
    </w:p>
    <w:p w:rsidR="000C3BB6" w:rsidRPr="000C3BB6" w:rsidRDefault="000C3BB6" w:rsidP="000C3BB6">
      <w:pPr>
        <w:spacing w:after="0" w:line="240" w:lineRule="auto"/>
        <w:ind w:firstLine="720"/>
        <w:jc w:val="both"/>
        <w:rPr>
          <w:rFonts w:ascii="Times New Roman" w:hAnsi="Times New Roman"/>
          <w:sz w:val="24"/>
          <w:szCs w:val="24"/>
        </w:rPr>
      </w:pPr>
      <w:r w:rsidRPr="000C3BB6">
        <w:rPr>
          <w:rFonts w:ascii="Times New Roman" w:hAnsi="Times New Roman"/>
          <w:sz w:val="24"/>
          <w:szCs w:val="24"/>
        </w:rPr>
        <w:t>Предоставление земельных участков для деятельности по производству импортозамещающей продукции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C3BB6" w:rsidRPr="000C3BB6" w:rsidRDefault="000C3BB6" w:rsidP="00A87598">
      <w:pPr>
        <w:spacing w:after="0" w:line="240" w:lineRule="auto"/>
        <w:ind w:firstLine="720"/>
        <w:jc w:val="both"/>
        <w:rPr>
          <w:rFonts w:ascii="Times New Roman" w:hAnsi="Times New Roman"/>
          <w:b/>
          <w:sz w:val="24"/>
          <w:szCs w:val="24"/>
        </w:rPr>
      </w:pPr>
      <w:r w:rsidRPr="000C3BB6">
        <w:rPr>
          <w:rFonts w:ascii="Times New Roman" w:hAnsi="Times New Roman"/>
          <w:sz w:val="24"/>
          <w:szCs w:val="24"/>
        </w:rPr>
        <w:t>В случае если предоставление земельного участка не соответствует утвержденной для соответствующей территории документации по планировке территории и документам градостроительного зонирования, документация по планировке территории и документы градостроительного зонирования подлежат изменению в части приведения их в соответствие с целями предоставления указанного земельного участка в течение 6 месяцев со дня его предоставления.</w:t>
      </w:r>
    </w:p>
    <w:p w:rsidR="004E784B" w:rsidRPr="000C3BB6" w:rsidRDefault="004E784B" w:rsidP="00AC6237">
      <w:pPr>
        <w:spacing w:after="0" w:line="240" w:lineRule="auto"/>
        <w:jc w:val="right"/>
        <w:rPr>
          <w:rFonts w:ascii="Times New Roman" w:hAnsi="Times New Roman"/>
          <w:b/>
          <w:sz w:val="24"/>
          <w:szCs w:val="24"/>
        </w:rPr>
      </w:pPr>
      <w:r w:rsidRPr="000C3BB6">
        <w:rPr>
          <w:rFonts w:ascii="Times New Roman" w:hAnsi="Times New Roman"/>
          <w:b/>
          <w:sz w:val="24"/>
          <w:szCs w:val="24"/>
        </w:rPr>
        <w:t>Прокуратура Пермского района</w:t>
      </w:r>
    </w:p>
    <w:p w:rsidR="00AC6237" w:rsidRPr="000C3BB6" w:rsidRDefault="00AC6237" w:rsidP="00AC6237">
      <w:pPr>
        <w:spacing w:after="0" w:line="240" w:lineRule="auto"/>
        <w:jc w:val="right"/>
        <w:rPr>
          <w:b/>
          <w:sz w:val="24"/>
          <w:szCs w:val="24"/>
        </w:rPr>
      </w:pPr>
      <w:r w:rsidRPr="000C3BB6">
        <w:rPr>
          <w:rFonts w:ascii="Times New Roman" w:hAnsi="Times New Roman"/>
          <w:b/>
          <w:sz w:val="24"/>
          <w:szCs w:val="24"/>
        </w:rPr>
        <w:t>ул. 2-я Красавинская, 81, г. Пермь</w:t>
      </w:r>
    </w:p>
    <w:sectPr w:rsidR="00AC6237" w:rsidRPr="000C3BB6" w:rsidSect="00A875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8C"/>
    <w:rsid w:val="00004BE1"/>
    <w:rsid w:val="0005658F"/>
    <w:rsid w:val="000B1C77"/>
    <w:rsid w:val="000C3BB6"/>
    <w:rsid w:val="00285B00"/>
    <w:rsid w:val="00306954"/>
    <w:rsid w:val="00411325"/>
    <w:rsid w:val="004465B1"/>
    <w:rsid w:val="00480D8C"/>
    <w:rsid w:val="00496B17"/>
    <w:rsid w:val="004C7737"/>
    <w:rsid w:val="004E784B"/>
    <w:rsid w:val="0055643B"/>
    <w:rsid w:val="005B040E"/>
    <w:rsid w:val="005C2E60"/>
    <w:rsid w:val="005F438A"/>
    <w:rsid w:val="00684872"/>
    <w:rsid w:val="006B1A8C"/>
    <w:rsid w:val="007E59ED"/>
    <w:rsid w:val="00916A60"/>
    <w:rsid w:val="00A50EE1"/>
    <w:rsid w:val="00A87598"/>
    <w:rsid w:val="00AC6237"/>
    <w:rsid w:val="00AF0D65"/>
    <w:rsid w:val="00C57F20"/>
    <w:rsid w:val="00C979FF"/>
    <w:rsid w:val="00CC1D61"/>
    <w:rsid w:val="00D45A55"/>
    <w:rsid w:val="00DB2EA6"/>
    <w:rsid w:val="00E43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B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784B"/>
    <w:rPr>
      <w:rFonts w:ascii="Segoe UI" w:eastAsia="Times New Roman" w:hAnsi="Segoe UI" w:cs="Segoe UI"/>
      <w:sz w:val="18"/>
      <w:szCs w:val="18"/>
      <w:lang w:eastAsia="ru-RU"/>
    </w:rPr>
  </w:style>
  <w:style w:type="paragraph" w:styleId="a5">
    <w:name w:val="List Paragraph"/>
    <w:basedOn w:val="a"/>
    <w:uiPriority w:val="34"/>
    <w:qFormat/>
    <w:rsid w:val="00CC1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B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784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784B"/>
    <w:rPr>
      <w:rFonts w:ascii="Segoe UI" w:eastAsia="Times New Roman" w:hAnsi="Segoe UI" w:cs="Segoe UI"/>
      <w:sz w:val="18"/>
      <w:szCs w:val="18"/>
      <w:lang w:eastAsia="ru-RU"/>
    </w:rPr>
  </w:style>
  <w:style w:type="paragraph" w:styleId="a5">
    <w:name w:val="List Paragraph"/>
    <w:basedOn w:val="a"/>
    <w:uiPriority w:val="34"/>
    <w:qFormat/>
    <w:rsid w:val="00CC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AEB3-68CA-4743-89A1-9AD0EB4D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Usser</cp:lastModifiedBy>
  <cp:revision>2</cp:revision>
  <cp:lastPrinted>2022-05-25T03:13:00Z</cp:lastPrinted>
  <dcterms:created xsi:type="dcterms:W3CDTF">2022-05-25T03:14:00Z</dcterms:created>
  <dcterms:modified xsi:type="dcterms:W3CDTF">2022-05-25T03:14:00Z</dcterms:modified>
</cp:coreProperties>
</file>