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23" w:rsidRPr="00216656" w:rsidRDefault="00271C23" w:rsidP="00271C23">
      <w:pPr>
        <w:jc w:val="center"/>
        <w:rPr>
          <w:b/>
        </w:rPr>
      </w:pPr>
      <w:r w:rsidRPr="00216656">
        <w:rPr>
          <w:b/>
        </w:rPr>
        <w:t xml:space="preserve">Анализ пожаров на объектах жилого сектора </w:t>
      </w:r>
    </w:p>
    <w:p w:rsidR="00271C23" w:rsidRPr="00216656" w:rsidRDefault="00271C23" w:rsidP="00271C23">
      <w:pPr>
        <w:jc w:val="center"/>
        <w:rPr>
          <w:b/>
        </w:rPr>
      </w:pPr>
      <w:r w:rsidRPr="00216656">
        <w:rPr>
          <w:b/>
        </w:rPr>
        <w:t>в</w:t>
      </w:r>
      <w:r w:rsidR="00453968">
        <w:rPr>
          <w:b/>
        </w:rPr>
        <w:t xml:space="preserve"> Пермском муниципальном районе </w:t>
      </w:r>
      <w:r w:rsidR="00B050E4">
        <w:rPr>
          <w:b/>
        </w:rPr>
        <w:t>за</w:t>
      </w:r>
      <w:r>
        <w:rPr>
          <w:b/>
        </w:rPr>
        <w:t xml:space="preserve"> </w:t>
      </w:r>
      <w:r w:rsidRPr="00216656">
        <w:rPr>
          <w:b/>
        </w:rPr>
        <w:t>201</w:t>
      </w:r>
      <w:r>
        <w:rPr>
          <w:b/>
        </w:rPr>
        <w:t>5</w:t>
      </w:r>
      <w:r w:rsidR="00B050E4">
        <w:rPr>
          <w:b/>
        </w:rPr>
        <w:t xml:space="preserve"> год</w:t>
      </w:r>
      <w:r w:rsidRPr="00216656">
        <w:rPr>
          <w:b/>
        </w:rPr>
        <w:t>.</w:t>
      </w:r>
    </w:p>
    <w:p w:rsidR="00271C23" w:rsidRPr="00216656" w:rsidRDefault="00271C23" w:rsidP="00271C23"/>
    <w:p w:rsidR="00271C23" w:rsidRPr="00216656" w:rsidRDefault="00271C23" w:rsidP="00271C23">
      <w:pPr>
        <w:jc w:val="both"/>
        <w:rPr>
          <w:b/>
        </w:rPr>
      </w:pPr>
    </w:p>
    <w:p w:rsidR="00271C23" w:rsidRPr="00216656" w:rsidRDefault="00271C23" w:rsidP="00271C23">
      <w:pPr>
        <w:jc w:val="both"/>
        <w:rPr>
          <w:b/>
        </w:rPr>
      </w:pPr>
      <w:r w:rsidRPr="00216656">
        <w:rPr>
          <w:b/>
        </w:rPr>
        <w:t xml:space="preserve">Раздел 1. «Состав административных образований, входящих в Пермский муниципальный район» </w:t>
      </w:r>
    </w:p>
    <w:p w:rsidR="00271C23" w:rsidRPr="00216656" w:rsidRDefault="00271C23" w:rsidP="00271C23">
      <w:pPr>
        <w:jc w:val="both"/>
      </w:pPr>
      <w:r w:rsidRPr="00216656">
        <w:rPr>
          <w:b/>
        </w:rPr>
        <w:t xml:space="preserve">1.1 </w:t>
      </w:r>
      <w:r w:rsidRPr="00216656">
        <w:t xml:space="preserve">По состоянию на </w:t>
      </w:r>
      <w:r w:rsidR="00B050E4">
        <w:t>декабрь</w:t>
      </w:r>
      <w:r w:rsidRPr="00216656">
        <w:t xml:space="preserve"> </w:t>
      </w:r>
      <w:r w:rsidRPr="00216656">
        <w:rPr>
          <w:b/>
        </w:rPr>
        <w:t>201</w:t>
      </w:r>
      <w:r>
        <w:rPr>
          <w:b/>
        </w:rPr>
        <w:t>5</w:t>
      </w:r>
      <w:r w:rsidRPr="00216656">
        <w:rPr>
          <w:b/>
        </w:rPr>
        <w:t xml:space="preserve"> года</w:t>
      </w:r>
      <w:r w:rsidRPr="00216656">
        <w:t xml:space="preserve"> в территорию Пермского муниципального района входит 17 сельских поселений:</w:t>
      </w:r>
    </w:p>
    <w:p w:rsidR="00271C23" w:rsidRPr="00216656" w:rsidRDefault="00271C23" w:rsidP="00271C23">
      <w:pPr>
        <w:jc w:val="both"/>
      </w:pPr>
    </w:p>
    <w:p w:rsidR="00271C23" w:rsidRPr="00216656" w:rsidRDefault="00271C23" w:rsidP="00271C23">
      <w:pPr>
        <w:jc w:val="both"/>
      </w:pPr>
      <w:r w:rsidRPr="00216656">
        <w:rPr>
          <w:b/>
        </w:rPr>
        <w:t xml:space="preserve">1.2 </w:t>
      </w:r>
      <w:r w:rsidRPr="00216656">
        <w:t>Население административных единиц на последнюю дату анализируемого периода составляет:  _103212___человек:</w:t>
      </w:r>
    </w:p>
    <w:p w:rsidR="00271C23" w:rsidRPr="00216656" w:rsidRDefault="00271C23" w:rsidP="00271C23">
      <w:pPr>
        <w:jc w:val="both"/>
      </w:pPr>
    </w:p>
    <w:p w:rsidR="00271C23" w:rsidRPr="00216656" w:rsidRDefault="00271C23" w:rsidP="00271C23">
      <w:pPr>
        <w:jc w:val="both"/>
      </w:pPr>
      <w:r w:rsidRPr="00216656">
        <w:rPr>
          <w:b/>
        </w:rPr>
        <w:t>1.3</w:t>
      </w:r>
      <w:r w:rsidRPr="00216656">
        <w:t xml:space="preserve"> Жилой сектор Пермского муниципального района состоит из:</w:t>
      </w:r>
    </w:p>
    <w:p w:rsidR="00271C23" w:rsidRPr="00216656" w:rsidRDefault="00271C23" w:rsidP="00271C23">
      <w:pPr>
        <w:pStyle w:val="ad"/>
        <w:tabs>
          <w:tab w:val="left" w:pos="8931"/>
        </w:tabs>
        <w:ind w:firstLine="426"/>
        <w:jc w:val="both"/>
        <w:rPr>
          <w:b w:val="0"/>
          <w:szCs w:val="24"/>
          <w:u w:val="none"/>
        </w:rPr>
      </w:pPr>
      <w:r w:rsidRPr="00216656">
        <w:rPr>
          <w:b w:val="0"/>
          <w:szCs w:val="24"/>
          <w:u w:val="none"/>
        </w:rPr>
        <w:t xml:space="preserve">Жилых домов - 15450, в том числе: зданий повышенной этажности – 2; многоквартирных жилых домов – 1744; частной собственности – 13704. </w:t>
      </w:r>
    </w:p>
    <w:p w:rsidR="00271C23" w:rsidRPr="00216656" w:rsidRDefault="00271C23" w:rsidP="00271C23">
      <w:pPr>
        <w:jc w:val="both"/>
      </w:pPr>
    </w:p>
    <w:p w:rsidR="00271C23" w:rsidRPr="00216656" w:rsidRDefault="00271C23" w:rsidP="00271C23">
      <w:pPr>
        <w:jc w:val="both"/>
        <w:rPr>
          <w:b/>
        </w:rPr>
      </w:pPr>
      <w:r w:rsidRPr="00216656">
        <w:rPr>
          <w:b/>
        </w:rPr>
        <w:t xml:space="preserve">Раздел 2. «Подразделения пожарной охраны на территории Пермского муниципального района» </w:t>
      </w:r>
    </w:p>
    <w:p w:rsidR="00271C23" w:rsidRPr="00216656" w:rsidRDefault="00271C23" w:rsidP="00271C23">
      <w:pPr>
        <w:jc w:val="both"/>
        <w:rPr>
          <w:b/>
        </w:rPr>
      </w:pPr>
    </w:p>
    <w:p w:rsidR="00271C23" w:rsidRPr="00216656" w:rsidRDefault="00271C23" w:rsidP="00271C23">
      <w:pPr>
        <w:jc w:val="both"/>
      </w:pPr>
      <w:r w:rsidRPr="00216656">
        <w:rPr>
          <w:b/>
        </w:rPr>
        <w:t xml:space="preserve">2.1 </w:t>
      </w:r>
      <w:r w:rsidRPr="00216656">
        <w:t>Государственную функцию по предупреждению и ликвидации возникающих пожаров и чрезвычайных ситуаций и деятельность предусмотренную, нормативно-правовыми документами в области пожарной безопасности осуществляют:</w:t>
      </w:r>
    </w:p>
    <w:p w:rsidR="00271C23" w:rsidRPr="00216656" w:rsidRDefault="00271C23" w:rsidP="00271C23">
      <w:pPr>
        <w:numPr>
          <w:ilvl w:val="0"/>
          <w:numId w:val="14"/>
        </w:numPr>
        <w:jc w:val="both"/>
      </w:pPr>
      <w:r w:rsidRPr="00216656">
        <w:t>Государственных инспекторов пожарной безопасности:</w:t>
      </w:r>
    </w:p>
    <w:p w:rsidR="00271C23" w:rsidRPr="00216656" w:rsidRDefault="00271C23" w:rsidP="00271C23">
      <w:pPr>
        <w:ind w:left="720"/>
        <w:jc w:val="both"/>
      </w:pPr>
      <w:r w:rsidRPr="00216656">
        <w:t>- главных государственных инспекторов _1_ человек;</w:t>
      </w:r>
    </w:p>
    <w:p w:rsidR="00271C23" w:rsidRPr="00216656" w:rsidRDefault="00C00793" w:rsidP="00271C23">
      <w:pPr>
        <w:ind w:left="720"/>
        <w:jc w:val="both"/>
      </w:pPr>
      <w:r>
        <w:t>- государственных инспекторов _6</w:t>
      </w:r>
      <w:r w:rsidR="00271C23" w:rsidRPr="00216656">
        <w:t>_ человек:</w:t>
      </w:r>
    </w:p>
    <w:p w:rsidR="00271C23" w:rsidRPr="00216656" w:rsidRDefault="00271C23" w:rsidP="00271C23">
      <w:pPr>
        <w:numPr>
          <w:ilvl w:val="0"/>
          <w:numId w:val="14"/>
        </w:numPr>
        <w:jc w:val="both"/>
      </w:pPr>
      <w:r w:rsidRPr="00216656">
        <w:t>подразделений Государственной противопожарной службы - _5_единиц;</w:t>
      </w:r>
    </w:p>
    <w:p w:rsidR="00271C23" w:rsidRPr="00216656" w:rsidRDefault="00271C23" w:rsidP="00271C23">
      <w:pPr>
        <w:ind w:left="720"/>
        <w:jc w:val="both"/>
      </w:pPr>
      <w:r w:rsidRPr="00216656">
        <w:t>ГКУ ПК «6 Отряд противопожарной службы Пермского края», в состав которого входит:</w:t>
      </w:r>
    </w:p>
    <w:p w:rsidR="00271C23" w:rsidRPr="00216656" w:rsidRDefault="00271C23" w:rsidP="00271C23">
      <w:pPr>
        <w:ind w:left="709"/>
      </w:pPr>
      <w:r w:rsidRPr="00216656">
        <w:t>- 33-ПЧ 6-ОППС, численность личного состава - 16 человек, 2 единицы техники;</w:t>
      </w:r>
    </w:p>
    <w:p w:rsidR="00271C23" w:rsidRPr="00216656" w:rsidRDefault="00271C23" w:rsidP="00271C23">
      <w:pPr>
        <w:ind w:left="709"/>
      </w:pPr>
      <w:r w:rsidRPr="00216656">
        <w:t>- 50-ПЧ 6-ОППС, численность личного состава - 33 человек, 2 единицы техники;</w:t>
      </w:r>
    </w:p>
    <w:p w:rsidR="00271C23" w:rsidRPr="00216656" w:rsidRDefault="00271C23" w:rsidP="00271C23">
      <w:pPr>
        <w:ind w:left="709"/>
      </w:pPr>
      <w:r w:rsidRPr="00216656">
        <w:t>- 111-ПЧ 6-ОППС, численность личного состава - 19 человек, 2 единицы техники;</w:t>
      </w:r>
    </w:p>
    <w:p w:rsidR="00271C23" w:rsidRPr="00216656" w:rsidRDefault="00271C23" w:rsidP="00271C23">
      <w:pPr>
        <w:ind w:left="709"/>
      </w:pPr>
      <w:r w:rsidRPr="00216656">
        <w:t>- 133-ПЧ 6-ОППС, численность личного состава - 48 человек, 4 единицы техники;</w:t>
      </w:r>
    </w:p>
    <w:p w:rsidR="00271C23" w:rsidRPr="00216656" w:rsidRDefault="00271C23" w:rsidP="00271C23">
      <w:pPr>
        <w:ind w:left="709"/>
      </w:pPr>
      <w:r w:rsidRPr="00216656">
        <w:t>- 112-ПЧ 6-ОППС, численность личного состава - 20 человек, 3 единицы техники;</w:t>
      </w:r>
    </w:p>
    <w:p w:rsidR="00271C23" w:rsidRPr="00216656" w:rsidRDefault="00271C23" w:rsidP="00271C23">
      <w:pPr>
        <w:numPr>
          <w:ilvl w:val="0"/>
          <w:numId w:val="14"/>
        </w:numPr>
        <w:jc w:val="both"/>
      </w:pPr>
      <w:r w:rsidRPr="00216656">
        <w:t>подразделений муниципальной пожарной охраны:</w:t>
      </w:r>
    </w:p>
    <w:p w:rsidR="00271C23" w:rsidRPr="00216656" w:rsidRDefault="00271C23" w:rsidP="00271C23">
      <w:pPr>
        <w:ind w:left="720"/>
        <w:jc w:val="both"/>
      </w:pPr>
      <w:r w:rsidRPr="00216656">
        <w:t>- МПО с. Курашим - _5_ человек;</w:t>
      </w:r>
    </w:p>
    <w:p w:rsidR="00271C23" w:rsidRPr="00216656" w:rsidRDefault="00271C23" w:rsidP="00271C23">
      <w:pPr>
        <w:ind w:left="720"/>
        <w:jc w:val="both"/>
      </w:pPr>
      <w:r w:rsidRPr="00216656">
        <w:t>- МПО п. Горный - _6__ человек;</w:t>
      </w:r>
    </w:p>
    <w:p w:rsidR="00271C23" w:rsidRPr="00216656" w:rsidRDefault="00271C23" w:rsidP="00271C23">
      <w:pPr>
        <w:ind w:left="720"/>
        <w:jc w:val="both"/>
      </w:pPr>
      <w:r w:rsidRPr="00216656">
        <w:t>- МПО с. Култаево - _5__ человека;</w:t>
      </w:r>
    </w:p>
    <w:p w:rsidR="00271C23" w:rsidRPr="00216656" w:rsidRDefault="00271C23" w:rsidP="00271C23">
      <w:pPr>
        <w:ind w:left="720"/>
        <w:jc w:val="both"/>
      </w:pPr>
      <w:r w:rsidRPr="00216656">
        <w:t>- МПО д. Петровка – 4 человека;</w:t>
      </w:r>
    </w:p>
    <w:p w:rsidR="00271C23" w:rsidRPr="00216656" w:rsidRDefault="00271C23" w:rsidP="00271C23">
      <w:pPr>
        <w:ind w:left="720"/>
        <w:jc w:val="both"/>
      </w:pPr>
      <w:r w:rsidRPr="00216656">
        <w:t>- МПО с. Скобелевка – 5 человека;</w:t>
      </w:r>
    </w:p>
    <w:p w:rsidR="00271C23" w:rsidRPr="00216656" w:rsidRDefault="00271C23" w:rsidP="00271C23">
      <w:pPr>
        <w:ind w:left="720"/>
        <w:jc w:val="both"/>
      </w:pPr>
      <w:r w:rsidRPr="00216656">
        <w:t>- МПО с. Рождественское – 5 человека;</w:t>
      </w:r>
    </w:p>
    <w:p w:rsidR="00271C23" w:rsidRPr="00216656" w:rsidRDefault="00271C23" w:rsidP="00271C23">
      <w:pPr>
        <w:ind w:left="720"/>
        <w:jc w:val="both"/>
      </w:pPr>
      <w:r w:rsidRPr="00216656">
        <w:t>- МПО с. п. Юг – 5 человека;</w:t>
      </w:r>
    </w:p>
    <w:p w:rsidR="00271C23" w:rsidRPr="00216656" w:rsidRDefault="00271C23" w:rsidP="00271C23">
      <w:pPr>
        <w:ind w:left="720"/>
        <w:jc w:val="both"/>
      </w:pPr>
      <w:r w:rsidRPr="00216656">
        <w:t>- МПО д. Мостовая – 4 человека;</w:t>
      </w:r>
    </w:p>
    <w:p w:rsidR="00271C23" w:rsidRPr="00216656" w:rsidRDefault="00271C23" w:rsidP="00271C23">
      <w:pPr>
        <w:ind w:left="720"/>
        <w:jc w:val="both"/>
      </w:pPr>
    </w:p>
    <w:p w:rsidR="00271C23" w:rsidRPr="00216656" w:rsidRDefault="00271C23" w:rsidP="00271C23">
      <w:pPr>
        <w:numPr>
          <w:ilvl w:val="0"/>
          <w:numId w:val="14"/>
        </w:numPr>
        <w:jc w:val="both"/>
      </w:pPr>
      <w:r w:rsidRPr="00216656">
        <w:t xml:space="preserve">Оказывают содействие в предупреждении и тушении пожаров 1 добровольная пожарная дружина, 6 подразделений ведомственной пожарной охраны, 2 подразделения частной пожарной охраны с общей численностью 192 человека. </w:t>
      </w:r>
    </w:p>
    <w:p w:rsidR="00271C23" w:rsidRPr="00216656" w:rsidRDefault="00271C23" w:rsidP="00271C23">
      <w:pPr>
        <w:ind w:left="720"/>
        <w:jc w:val="both"/>
      </w:pPr>
    </w:p>
    <w:p w:rsidR="00271C23" w:rsidRDefault="00271C23" w:rsidP="00A537A1">
      <w:pPr>
        <w:jc w:val="center"/>
        <w:rPr>
          <w:b/>
        </w:rPr>
      </w:pPr>
    </w:p>
    <w:p w:rsidR="00271C23" w:rsidRDefault="00271C23" w:rsidP="00A537A1">
      <w:pPr>
        <w:jc w:val="center"/>
        <w:rPr>
          <w:b/>
        </w:rPr>
      </w:pPr>
    </w:p>
    <w:p w:rsidR="00271C23" w:rsidRDefault="00271C23" w:rsidP="00A537A1">
      <w:pPr>
        <w:jc w:val="center"/>
        <w:rPr>
          <w:b/>
        </w:rPr>
      </w:pPr>
    </w:p>
    <w:p w:rsidR="00271C23" w:rsidRDefault="00271C23" w:rsidP="00A537A1">
      <w:pPr>
        <w:jc w:val="center"/>
        <w:rPr>
          <w:b/>
        </w:rPr>
      </w:pPr>
    </w:p>
    <w:p w:rsidR="00271C23" w:rsidRDefault="00271C23" w:rsidP="00A537A1">
      <w:pPr>
        <w:jc w:val="center"/>
        <w:rPr>
          <w:b/>
        </w:rPr>
      </w:pPr>
    </w:p>
    <w:p w:rsidR="00DD37A7" w:rsidRDefault="00DD37A7" w:rsidP="00A537A1">
      <w:pPr>
        <w:jc w:val="center"/>
        <w:rPr>
          <w:b/>
        </w:rPr>
      </w:pPr>
    </w:p>
    <w:p w:rsidR="00271C23" w:rsidRDefault="00271C23" w:rsidP="00A537A1">
      <w:pPr>
        <w:jc w:val="center"/>
        <w:rPr>
          <w:b/>
        </w:rPr>
      </w:pPr>
    </w:p>
    <w:p w:rsidR="00271C23" w:rsidRDefault="00271C23" w:rsidP="00A537A1">
      <w:pPr>
        <w:jc w:val="center"/>
        <w:rPr>
          <w:b/>
        </w:rPr>
      </w:pPr>
    </w:p>
    <w:p w:rsidR="00271C23" w:rsidRDefault="00271C23" w:rsidP="00271C23">
      <w:pPr>
        <w:rPr>
          <w:b/>
        </w:rPr>
      </w:pPr>
    </w:p>
    <w:p w:rsidR="007131AA" w:rsidRPr="00427258" w:rsidRDefault="007131AA" w:rsidP="00F33634">
      <w:pPr>
        <w:ind w:left="720"/>
        <w:jc w:val="both"/>
      </w:pPr>
    </w:p>
    <w:p w:rsidR="00D004AA" w:rsidRPr="00D004AA" w:rsidRDefault="00D004AA" w:rsidP="00B630F7">
      <w:pPr>
        <w:ind w:firstLine="709"/>
        <w:jc w:val="both"/>
      </w:pPr>
      <w:r w:rsidRPr="00D004AA">
        <w:t xml:space="preserve">За период с 01 января по </w:t>
      </w:r>
      <w:r w:rsidR="00365D70">
        <w:t>3</w:t>
      </w:r>
      <w:r w:rsidR="00B050E4">
        <w:t>1</w:t>
      </w:r>
      <w:r w:rsidRPr="00D004AA">
        <w:t xml:space="preserve"> </w:t>
      </w:r>
      <w:r w:rsidR="00B050E4">
        <w:t>дека</w:t>
      </w:r>
      <w:r w:rsidR="00894DC3">
        <w:t>бря</w:t>
      </w:r>
      <w:r w:rsidRPr="00D004AA">
        <w:t xml:space="preserve"> 201</w:t>
      </w:r>
      <w:r w:rsidR="00B630F7">
        <w:t>5</w:t>
      </w:r>
      <w:r w:rsidRPr="00D004AA">
        <w:t xml:space="preserve"> года на территории Пермского муниципального района произошло </w:t>
      </w:r>
      <w:r w:rsidR="001A594F">
        <w:t>1</w:t>
      </w:r>
      <w:r w:rsidR="00B050E4">
        <w:t>52</w:t>
      </w:r>
      <w:r w:rsidRPr="00D004AA">
        <w:t xml:space="preserve"> пожар</w:t>
      </w:r>
      <w:r w:rsidR="005B0345">
        <w:t>ов</w:t>
      </w:r>
      <w:r w:rsidRPr="00D004AA">
        <w:t xml:space="preserve">, что на </w:t>
      </w:r>
      <w:r w:rsidR="00B050E4">
        <w:t>2</w:t>
      </w:r>
      <w:r w:rsidRPr="00D004AA">
        <w:t xml:space="preserve"> пожар</w:t>
      </w:r>
      <w:r w:rsidR="00B050E4">
        <w:t>а</w:t>
      </w:r>
      <w:r w:rsidRPr="00D004AA">
        <w:t xml:space="preserve"> </w:t>
      </w:r>
      <w:r w:rsidR="00EF254C">
        <w:t>меньше</w:t>
      </w:r>
      <w:r w:rsidRPr="00D004AA">
        <w:t xml:space="preserve">, чем  за АППГ – </w:t>
      </w:r>
      <w:r w:rsidR="00B050E4">
        <w:t>154</w:t>
      </w:r>
      <w:r w:rsidRPr="00D004AA">
        <w:t xml:space="preserve"> пожаров, </w:t>
      </w:r>
      <w:r w:rsidR="00EF254C">
        <w:t>снижение</w:t>
      </w:r>
      <w:r w:rsidRPr="00D004AA">
        <w:t xml:space="preserve"> на </w:t>
      </w:r>
      <w:r w:rsidR="00B050E4">
        <w:t>1,3</w:t>
      </w:r>
      <w:r w:rsidR="00B630F7">
        <w:t xml:space="preserve"> %. </w:t>
      </w:r>
      <w:r w:rsidRPr="00D004AA">
        <w:t xml:space="preserve">На пожарах за </w:t>
      </w:r>
      <w:r w:rsidR="00B630F7">
        <w:t>отчетный период</w:t>
      </w:r>
      <w:r w:rsidRPr="00D004AA">
        <w:t xml:space="preserve"> </w:t>
      </w:r>
      <w:r w:rsidR="00B630F7">
        <w:t xml:space="preserve">2015 года </w:t>
      </w:r>
      <w:r w:rsidRPr="00D004AA">
        <w:t xml:space="preserve">погибло </w:t>
      </w:r>
      <w:r w:rsidR="00B050E4">
        <w:t>20</w:t>
      </w:r>
      <w:r w:rsidRPr="00D004AA">
        <w:t xml:space="preserve"> человек, </w:t>
      </w:r>
      <w:r w:rsidR="00365D70">
        <w:t>рост</w:t>
      </w:r>
      <w:r w:rsidR="00897484">
        <w:t xml:space="preserve"> на </w:t>
      </w:r>
      <w:r w:rsidR="00B050E4">
        <w:t>6</w:t>
      </w:r>
      <w:r w:rsidR="007B140B">
        <w:t xml:space="preserve"> человек</w:t>
      </w:r>
      <w:r w:rsidR="00EF254C">
        <w:t xml:space="preserve"> </w:t>
      </w:r>
      <w:r w:rsidRPr="00D004AA">
        <w:t>(АППГ</w:t>
      </w:r>
      <w:r w:rsidR="007B140B">
        <w:t xml:space="preserve"> </w:t>
      </w:r>
      <w:r w:rsidRPr="00D004AA">
        <w:t xml:space="preserve">– </w:t>
      </w:r>
      <w:r w:rsidR="005B0345">
        <w:t>14</w:t>
      </w:r>
      <w:r w:rsidRPr="00D004AA">
        <w:t>)</w:t>
      </w:r>
      <w:r w:rsidR="00897484">
        <w:t xml:space="preserve"> </w:t>
      </w:r>
      <w:r w:rsidR="00365D70">
        <w:t>рост</w:t>
      </w:r>
      <w:r w:rsidR="00897484">
        <w:t xml:space="preserve"> на </w:t>
      </w:r>
      <w:r w:rsidR="00B050E4">
        <w:t>30</w:t>
      </w:r>
      <w:r w:rsidR="00393382">
        <w:t xml:space="preserve"> </w:t>
      </w:r>
      <w:r w:rsidR="00897484">
        <w:t>%</w:t>
      </w:r>
      <w:r w:rsidRPr="00D004AA">
        <w:t xml:space="preserve">, травмировано </w:t>
      </w:r>
      <w:r w:rsidR="001A594F">
        <w:t>14</w:t>
      </w:r>
      <w:r w:rsidRPr="00D004AA">
        <w:t xml:space="preserve"> человек</w:t>
      </w:r>
      <w:r w:rsidR="00365D70">
        <w:t xml:space="preserve">, </w:t>
      </w:r>
      <w:r w:rsidRPr="00D004AA">
        <w:t xml:space="preserve">(АППГ– </w:t>
      </w:r>
      <w:r w:rsidR="005B0345">
        <w:t>7</w:t>
      </w:r>
      <w:r w:rsidR="00EA2BF3">
        <w:t>)</w:t>
      </w:r>
      <w:r w:rsidR="00DD37A7">
        <w:t xml:space="preserve"> рост </w:t>
      </w:r>
      <w:r w:rsidR="001A594F">
        <w:t>в 2 раза</w:t>
      </w:r>
      <w:r w:rsidR="00EA2BF3">
        <w:t>.</w:t>
      </w:r>
    </w:p>
    <w:p w:rsidR="00D004AA" w:rsidRPr="00EB3114" w:rsidRDefault="00D004AA" w:rsidP="00D06E56">
      <w:pPr>
        <w:jc w:val="both"/>
        <w:rPr>
          <w:color w:val="00B050"/>
          <w:sz w:val="28"/>
          <w:szCs w:val="28"/>
        </w:rPr>
      </w:pPr>
    </w:p>
    <w:p w:rsidR="00D004AA" w:rsidRPr="00D004AA" w:rsidRDefault="00D004AA" w:rsidP="00D004AA">
      <w:pPr>
        <w:jc w:val="center"/>
        <w:rPr>
          <w:b/>
        </w:rPr>
      </w:pPr>
      <w:r w:rsidRPr="00D004AA">
        <w:rPr>
          <w:b/>
        </w:rPr>
        <w:t>Количество пожаров и их последствий</w:t>
      </w:r>
    </w:p>
    <w:p w:rsidR="00D004AA" w:rsidRDefault="00D004AA" w:rsidP="00D004AA">
      <w:pPr>
        <w:jc w:val="center"/>
        <w:rPr>
          <w:b/>
        </w:rPr>
      </w:pPr>
      <w:r w:rsidRPr="00D004AA">
        <w:rPr>
          <w:b/>
        </w:rPr>
        <w:t>на территории Пермского муниципального района</w:t>
      </w:r>
    </w:p>
    <w:p w:rsidR="00D004AA" w:rsidRPr="00D004AA" w:rsidRDefault="002F1997" w:rsidP="00D004AA">
      <w:pPr>
        <w:jc w:val="center"/>
        <w:rPr>
          <w:b/>
        </w:rPr>
      </w:pPr>
      <w:r w:rsidRPr="002F1997">
        <w:rPr>
          <w:noProof/>
        </w:rPr>
        <w:pict>
          <v:roundrect id="_x0000_s1061" style="position:absolute;left:0;text-align:left;margin-left:100.85pt;margin-top:12.15pt;width:45pt;height:27pt;z-index:251677696" arcsize="10923f">
            <v:textbox style="mso-next-textbox:#_x0000_s1061">
              <w:txbxContent>
                <w:p w:rsidR="00B050E4" w:rsidRDefault="00B050E4" w:rsidP="00D004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- 1,3</w:t>
                  </w:r>
                  <w:r w:rsidRPr="00C10735">
                    <w:rPr>
                      <w:sz w:val="16"/>
                      <w:szCs w:val="16"/>
                    </w:rPr>
                    <w:t>%</w:t>
                  </w:r>
                </w:p>
                <w:p w:rsidR="00B050E4" w:rsidRPr="00C10735" w:rsidRDefault="00B050E4" w:rsidP="00D004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D004AA" w:rsidRDefault="002F1997" w:rsidP="00D004AA">
      <w:pPr>
        <w:ind w:hanging="142"/>
        <w:jc w:val="center"/>
        <w:rPr>
          <w:sz w:val="28"/>
          <w:szCs w:val="28"/>
        </w:rPr>
      </w:pPr>
      <w:r w:rsidRPr="002F1997"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75" type="#_x0000_t105" style="position:absolute;left:0;text-align:left;margin-left:296.75pt;margin-top:21.85pt;width:29pt;height:21.2pt;flip:x;z-index:251685888" adj="11182" fillcolor="black"/>
        </w:pict>
      </w:r>
      <w:r w:rsidRPr="002F1997">
        <w:rPr>
          <w:b/>
          <w:noProof/>
          <w:sz w:val="28"/>
          <w:szCs w:val="28"/>
        </w:rPr>
        <w:pict>
          <v:roundrect id="_x0000_s1064" style="position:absolute;left:0;text-align:left;margin-left:287.9pt;margin-top:55.2pt;width:53.55pt;height:27pt;z-index:251680768" arcsize="10923f">
            <v:textbox style="mso-next-textbox:#_x0000_s1064">
              <w:txbxContent>
                <w:p w:rsidR="00B050E4" w:rsidRPr="00C10735" w:rsidRDefault="00B050E4" w:rsidP="00D004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 в 2 раза</w:t>
                  </w:r>
                </w:p>
              </w:txbxContent>
            </v:textbox>
          </v:roundrect>
        </w:pict>
      </w:r>
      <w:r w:rsidRPr="002F1997">
        <w:rPr>
          <w:noProof/>
        </w:rPr>
        <w:pict>
          <v:shape id="_x0000_s1065" type="#_x0000_t105" style="position:absolute;left:0;text-align:left;margin-left:63.25pt;margin-top:4.15pt;width:31.2pt;height:21.2pt;z-index:251681792" adj="11182,19088" fillcolor="black"/>
        </w:pict>
      </w:r>
      <w:r w:rsidRPr="002F1997">
        <w:rPr>
          <w:noProof/>
        </w:rPr>
        <w:pict>
          <v:roundrect id="_x0000_s1066" style="position:absolute;left:0;text-align:left;margin-left:162pt;margin-top:52.25pt;width:55.85pt;height:27pt;z-index:251682816" arcsize="10923f">
            <v:textbox style="mso-next-textbox:#_x0000_s1066">
              <w:txbxContent>
                <w:p w:rsidR="00B050E4" w:rsidRDefault="00B050E4" w:rsidP="00D004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+ 30 </w:t>
                  </w:r>
                  <w:r w:rsidRPr="00C10735">
                    <w:rPr>
                      <w:sz w:val="16"/>
                      <w:szCs w:val="16"/>
                    </w:rPr>
                    <w:t>%</w:t>
                  </w:r>
                </w:p>
                <w:p w:rsidR="00B050E4" w:rsidRPr="00C10735" w:rsidRDefault="00B050E4" w:rsidP="00D004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2F1997">
        <w:rPr>
          <w:noProof/>
        </w:rPr>
        <w:pict>
          <v:shape id="_x0000_s1070" type="#_x0000_t105" style="position:absolute;left:0;text-align:left;margin-left:173.7pt;margin-top:24.75pt;width:29pt;height:21.2pt;flip:x;z-index:251684864" adj="11182" fillcolor="black"/>
        </w:pict>
      </w:r>
      <w:r w:rsidR="00AA57EB" w:rsidRPr="00AA57EB">
        <w:rPr>
          <w:noProof/>
          <w:sz w:val="28"/>
          <w:szCs w:val="28"/>
        </w:rPr>
        <w:drawing>
          <wp:inline distT="0" distB="0" distL="0" distR="0">
            <wp:extent cx="6147037" cy="2838734"/>
            <wp:effectExtent l="19050" t="0" r="25163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04AA" w:rsidRDefault="00D004AA" w:rsidP="00D004AA">
      <w:pPr>
        <w:ind w:firstLine="708"/>
        <w:jc w:val="both"/>
        <w:rPr>
          <w:sz w:val="28"/>
          <w:szCs w:val="28"/>
        </w:rPr>
      </w:pPr>
    </w:p>
    <w:p w:rsidR="00B630F7" w:rsidRDefault="00B630F7" w:rsidP="00D06E56">
      <w:pPr>
        <w:rPr>
          <w:b/>
        </w:rPr>
      </w:pPr>
    </w:p>
    <w:p w:rsidR="000D446C" w:rsidRDefault="00FA027E" w:rsidP="000D446C">
      <w:pPr>
        <w:jc w:val="center"/>
        <w:rPr>
          <w:b/>
        </w:rPr>
      </w:pPr>
      <w:r w:rsidRPr="00427258">
        <w:rPr>
          <w:b/>
        </w:rPr>
        <w:t>Распределение количества пожаров по основным причинам</w:t>
      </w:r>
    </w:p>
    <w:p w:rsidR="00124C8C" w:rsidRPr="00B17E3B" w:rsidRDefault="00B17E3B" w:rsidP="00B17E3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222250</wp:posOffset>
            </wp:positionV>
            <wp:extent cx="6356350" cy="2237740"/>
            <wp:effectExtent l="19050" t="0" r="25400" b="0"/>
            <wp:wrapSquare wrapText="bothSides"/>
            <wp:docPr id="43" name="Объект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B17E3B" w:rsidRDefault="00B17E3B" w:rsidP="00124C8C">
      <w:pPr>
        <w:ind w:left="-142" w:firstLine="851"/>
        <w:jc w:val="both"/>
        <w:rPr>
          <w:color w:val="000000"/>
        </w:rPr>
      </w:pPr>
    </w:p>
    <w:p w:rsidR="00124C8C" w:rsidRPr="00BE3905" w:rsidRDefault="00BE3905" w:rsidP="00124C8C">
      <w:pPr>
        <w:ind w:left="-142" w:firstLine="851"/>
        <w:jc w:val="both"/>
        <w:rPr>
          <w:color w:val="000000"/>
        </w:rPr>
      </w:pPr>
      <w:r>
        <w:rPr>
          <w:color w:val="000000"/>
        </w:rPr>
        <w:t>П</w:t>
      </w:r>
      <w:r w:rsidR="00124C8C" w:rsidRPr="00BE3905">
        <w:rPr>
          <w:color w:val="000000"/>
        </w:rPr>
        <w:t xml:space="preserve">ричинами пожаров явились: </w:t>
      </w:r>
    </w:p>
    <w:p w:rsidR="00BE3905" w:rsidRDefault="00BE3905" w:rsidP="00BE3905">
      <w:pPr>
        <w:ind w:left="-284"/>
        <w:jc w:val="both"/>
        <w:rPr>
          <w:color w:val="000000"/>
        </w:rPr>
      </w:pPr>
      <w:r w:rsidRPr="00BE3905">
        <w:rPr>
          <w:color w:val="000000"/>
        </w:rPr>
        <w:t xml:space="preserve">- нарушение правил монтажа и эксплуатации печного отопления - </w:t>
      </w:r>
      <w:r w:rsidR="00B050E4">
        <w:rPr>
          <w:color w:val="000000"/>
        </w:rPr>
        <w:t>47</w:t>
      </w:r>
      <w:r w:rsidRPr="00BE3905">
        <w:rPr>
          <w:color w:val="000000"/>
        </w:rPr>
        <w:t xml:space="preserve"> (АППГ-</w:t>
      </w:r>
      <w:r w:rsidR="00B050E4">
        <w:rPr>
          <w:color w:val="000000"/>
        </w:rPr>
        <w:t>43</w:t>
      </w:r>
      <w:r w:rsidRPr="00BE3905">
        <w:rPr>
          <w:color w:val="000000"/>
        </w:rPr>
        <w:t xml:space="preserve">), рост на </w:t>
      </w:r>
      <w:r w:rsidR="00B050E4">
        <w:rPr>
          <w:color w:val="000000"/>
        </w:rPr>
        <w:t>8</w:t>
      </w:r>
      <w:r w:rsidR="001A594F">
        <w:rPr>
          <w:color w:val="000000"/>
        </w:rPr>
        <w:t>,5</w:t>
      </w:r>
      <w:r w:rsidRPr="00BE3905">
        <w:rPr>
          <w:color w:val="000000"/>
        </w:rPr>
        <w:t xml:space="preserve"> %; </w:t>
      </w:r>
    </w:p>
    <w:p w:rsidR="00124C8C" w:rsidRPr="00BE3905" w:rsidRDefault="00124C8C" w:rsidP="00BE3905">
      <w:pPr>
        <w:ind w:left="-284"/>
        <w:jc w:val="both"/>
        <w:rPr>
          <w:color w:val="000000"/>
        </w:rPr>
      </w:pPr>
      <w:r w:rsidRPr="00BE3905">
        <w:rPr>
          <w:color w:val="000000"/>
        </w:rPr>
        <w:t xml:space="preserve">- неосторожное обращение с огнем - </w:t>
      </w:r>
      <w:r w:rsidR="00B050E4">
        <w:rPr>
          <w:color w:val="000000"/>
        </w:rPr>
        <w:t>39</w:t>
      </w:r>
      <w:r w:rsidRPr="00BE3905">
        <w:rPr>
          <w:color w:val="000000"/>
        </w:rPr>
        <w:t xml:space="preserve"> (АППГ-</w:t>
      </w:r>
      <w:r w:rsidR="00B050E4">
        <w:rPr>
          <w:color w:val="000000"/>
        </w:rPr>
        <w:t>33</w:t>
      </w:r>
      <w:r w:rsidRPr="00BE3905">
        <w:rPr>
          <w:color w:val="000000"/>
        </w:rPr>
        <w:t xml:space="preserve">), </w:t>
      </w:r>
      <w:r w:rsidR="00645670">
        <w:rPr>
          <w:color w:val="000000"/>
        </w:rPr>
        <w:t>рост</w:t>
      </w:r>
      <w:r w:rsidRPr="00BE3905">
        <w:rPr>
          <w:color w:val="000000"/>
        </w:rPr>
        <w:t xml:space="preserve"> на </w:t>
      </w:r>
      <w:r w:rsidR="00B050E4">
        <w:rPr>
          <w:color w:val="000000"/>
        </w:rPr>
        <w:t>15,4</w:t>
      </w:r>
      <w:r w:rsidR="00DD37A7">
        <w:rPr>
          <w:color w:val="000000"/>
        </w:rPr>
        <w:t xml:space="preserve"> </w:t>
      </w:r>
      <w:r w:rsidRPr="00BE3905">
        <w:rPr>
          <w:color w:val="000000"/>
        </w:rPr>
        <w:t>%;</w:t>
      </w:r>
    </w:p>
    <w:p w:rsidR="00124C8C" w:rsidRPr="00BE3905" w:rsidRDefault="00124C8C" w:rsidP="00BE3905">
      <w:pPr>
        <w:ind w:left="-284"/>
        <w:jc w:val="both"/>
        <w:rPr>
          <w:color w:val="000000"/>
        </w:rPr>
      </w:pPr>
      <w:r w:rsidRPr="00BE3905">
        <w:rPr>
          <w:color w:val="000000"/>
        </w:rPr>
        <w:t xml:space="preserve">- нарушение правил устройства и эксплуатации электрооборудования - </w:t>
      </w:r>
      <w:r w:rsidR="001A594F">
        <w:rPr>
          <w:color w:val="000000"/>
        </w:rPr>
        <w:t>40</w:t>
      </w:r>
      <w:r w:rsidRPr="00BE3905">
        <w:rPr>
          <w:color w:val="000000"/>
        </w:rPr>
        <w:t xml:space="preserve"> (АППГ-</w:t>
      </w:r>
      <w:r w:rsidR="001A594F">
        <w:rPr>
          <w:color w:val="000000"/>
        </w:rPr>
        <w:t>40</w:t>
      </w:r>
      <w:r w:rsidRPr="00BE3905">
        <w:rPr>
          <w:color w:val="000000"/>
        </w:rPr>
        <w:t>)</w:t>
      </w:r>
      <w:r w:rsidR="001A594F">
        <w:rPr>
          <w:color w:val="000000"/>
        </w:rPr>
        <w:t>;</w:t>
      </w:r>
    </w:p>
    <w:p w:rsidR="00D004AA" w:rsidRDefault="00124C8C" w:rsidP="00BE3905">
      <w:pPr>
        <w:ind w:left="-284"/>
        <w:jc w:val="both"/>
        <w:rPr>
          <w:color w:val="000000"/>
        </w:rPr>
      </w:pPr>
      <w:r w:rsidRPr="00BE3905">
        <w:rPr>
          <w:color w:val="000000"/>
        </w:rPr>
        <w:t xml:space="preserve">- </w:t>
      </w:r>
      <w:r w:rsidR="00BE3905" w:rsidRPr="00BE3905">
        <w:t>нарушение правил ПБ бензиновых, керосиновых устройств</w:t>
      </w:r>
      <w:r w:rsidRPr="00BE3905">
        <w:rPr>
          <w:color w:val="000000"/>
        </w:rPr>
        <w:t xml:space="preserve"> – </w:t>
      </w:r>
      <w:r w:rsidR="001E1252">
        <w:rPr>
          <w:color w:val="000000"/>
        </w:rPr>
        <w:t>3</w:t>
      </w:r>
      <w:r w:rsidRPr="00BE3905">
        <w:rPr>
          <w:color w:val="000000"/>
        </w:rPr>
        <w:t xml:space="preserve"> АППГ (</w:t>
      </w:r>
      <w:r w:rsidR="00897484">
        <w:rPr>
          <w:color w:val="000000"/>
        </w:rPr>
        <w:t>1)</w:t>
      </w:r>
      <w:r w:rsidR="00EA2BF3">
        <w:rPr>
          <w:color w:val="000000"/>
        </w:rPr>
        <w:t xml:space="preserve">, рост </w:t>
      </w:r>
      <w:r w:rsidR="001E1252">
        <w:rPr>
          <w:color w:val="000000"/>
        </w:rPr>
        <w:t>в 3 раза</w:t>
      </w:r>
      <w:r w:rsidR="00393382">
        <w:rPr>
          <w:color w:val="000000"/>
        </w:rPr>
        <w:t>;</w:t>
      </w:r>
    </w:p>
    <w:p w:rsidR="00E72D91" w:rsidRDefault="00E72D91" w:rsidP="00E72D91">
      <w:pPr>
        <w:ind w:left="-284"/>
        <w:jc w:val="both"/>
        <w:rPr>
          <w:color w:val="000000"/>
        </w:rPr>
      </w:pPr>
      <w:r>
        <w:rPr>
          <w:color w:val="000000"/>
        </w:rPr>
        <w:t xml:space="preserve">- неисправность систем, механизмов и </w:t>
      </w:r>
      <w:r w:rsidR="00B050E4">
        <w:rPr>
          <w:color w:val="000000"/>
        </w:rPr>
        <w:t>узлов транспортного средства - 6</w:t>
      </w:r>
      <w:r w:rsidRPr="00BE3905">
        <w:rPr>
          <w:color w:val="000000"/>
        </w:rPr>
        <w:t xml:space="preserve"> (АППГ-</w:t>
      </w:r>
      <w:r w:rsidR="00B050E4">
        <w:rPr>
          <w:color w:val="000000"/>
        </w:rPr>
        <w:t>11</w:t>
      </w:r>
      <w:r w:rsidRPr="00BE3905">
        <w:rPr>
          <w:color w:val="000000"/>
        </w:rPr>
        <w:t xml:space="preserve">), снижение на </w:t>
      </w:r>
      <w:r w:rsidR="001E1252">
        <w:rPr>
          <w:color w:val="000000"/>
        </w:rPr>
        <w:t>5</w:t>
      </w:r>
      <w:r w:rsidR="00B050E4">
        <w:rPr>
          <w:color w:val="000000"/>
        </w:rPr>
        <w:t>4</w:t>
      </w:r>
      <w:r w:rsidR="001E1252">
        <w:rPr>
          <w:color w:val="000000"/>
        </w:rPr>
        <w:t>,5</w:t>
      </w:r>
      <w:r w:rsidRPr="00BE3905">
        <w:rPr>
          <w:color w:val="000000"/>
        </w:rPr>
        <w:t xml:space="preserve"> %; </w:t>
      </w:r>
    </w:p>
    <w:p w:rsidR="004C0DB9" w:rsidRDefault="00AA57EB" w:rsidP="00E72D91">
      <w:pPr>
        <w:ind w:left="-284"/>
        <w:jc w:val="both"/>
        <w:rPr>
          <w:color w:val="000000"/>
        </w:rPr>
      </w:pPr>
      <w:r>
        <w:rPr>
          <w:color w:val="000000"/>
        </w:rPr>
        <w:t xml:space="preserve">- Поджог - </w:t>
      </w:r>
      <w:r w:rsidR="00B050E4">
        <w:rPr>
          <w:color w:val="000000"/>
        </w:rPr>
        <w:t>4</w:t>
      </w:r>
      <w:r w:rsidR="004C0DB9" w:rsidRPr="00BE3905">
        <w:rPr>
          <w:color w:val="000000"/>
        </w:rPr>
        <w:t xml:space="preserve"> (АППГ-</w:t>
      </w:r>
      <w:r w:rsidR="00B050E4">
        <w:rPr>
          <w:color w:val="000000"/>
        </w:rPr>
        <w:t>8</w:t>
      </w:r>
      <w:r w:rsidR="00EA2BF3">
        <w:rPr>
          <w:color w:val="000000"/>
        </w:rPr>
        <w:t>)</w:t>
      </w:r>
      <w:r w:rsidR="001E1252">
        <w:rPr>
          <w:color w:val="000000"/>
        </w:rPr>
        <w:t xml:space="preserve">, снижение на </w:t>
      </w:r>
      <w:r w:rsidR="005B0345">
        <w:rPr>
          <w:color w:val="000000"/>
        </w:rPr>
        <w:t>100</w:t>
      </w:r>
      <w:r w:rsidR="001E1252">
        <w:rPr>
          <w:color w:val="000000"/>
        </w:rPr>
        <w:t xml:space="preserve"> %</w:t>
      </w:r>
      <w:r w:rsidR="00EA2BF3">
        <w:rPr>
          <w:color w:val="000000"/>
        </w:rPr>
        <w:t>;</w:t>
      </w:r>
    </w:p>
    <w:p w:rsidR="00D004AA" w:rsidRDefault="00AA57EB" w:rsidP="004C0DB9">
      <w:pPr>
        <w:ind w:left="-284"/>
        <w:jc w:val="both"/>
        <w:rPr>
          <w:color w:val="000000"/>
        </w:rPr>
      </w:pPr>
      <w:r>
        <w:rPr>
          <w:color w:val="000000"/>
        </w:rPr>
        <w:lastRenderedPageBreak/>
        <w:t>- грозовые разряды - 4</w:t>
      </w:r>
      <w:r w:rsidR="00DC2885" w:rsidRPr="00BE3905">
        <w:rPr>
          <w:color w:val="000000"/>
        </w:rPr>
        <w:t xml:space="preserve"> (АППГ-</w:t>
      </w:r>
      <w:r>
        <w:rPr>
          <w:color w:val="000000"/>
        </w:rPr>
        <w:t>1</w:t>
      </w:r>
      <w:r w:rsidR="00DC2885" w:rsidRPr="00BE3905">
        <w:rPr>
          <w:color w:val="000000"/>
        </w:rPr>
        <w:t xml:space="preserve">), </w:t>
      </w:r>
      <w:r w:rsidR="00DC2885">
        <w:rPr>
          <w:color w:val="000000"/>
        </w:rPr>
        <w:t>рост</w:t>
      </w:r>
      <w:r w:rsidR="00DC2885" w:rsidRPr="00BE3905">
        <w:rPr>
          <w:color w:val="000000"/>
        </w:rPr>
        <w:t xml:space="preserve"> на </w:t>
      </w:r>
      <w:r>
        <w:rPr>
          <w:color w:val="000000"/>
        </w:rPr>
        <w:t>75</w:t>
      </w:r>
      <w:r w:rsidR="00DC2885" w:rsidRPr="00BE3905">
        <w:rPr>
          <w:color w:val="000000"/>
        </w:rPr>
        <w:t xml:space="preserve"> %; </w:t>
      </w:r>
    </w:p>
    <w:p w:rsidR="00AA57EB" w:rsidRDefault="00AA57EB" w:rsidP="004C0DB9">
      <w:pPr>
        <w:ind w:left="-284"/>
        <w:jc w:val="both"/>
        <w:rPr>
          <w:color w:val="000000"/>
        </w:rPr>
      </w:pPr>
      <w:r>
        <w:rPr>
          <w:color w:val="000000"/>
        </w:rPr>
        <w:t>- огневые работы – 1 (АППГ-0), рост на 100 %</w:t>
      </w:r>
      <w:r w:rsidR="00393382">
        <w:rPr>
          <w:color w:val="000000"/>
        </w:rPr>
        <w:t>;</w:t>
      </w:r>
    </w:p>
    <w:p w:rsidR="00A06E96" w:rsidRDefault="00B050E4" w:rsidP="00393382">
      <w:pPr>
        <w:ind w:left="-284"/>
        <w:jc w:val="both"/>
        <w:rPr>
          <w:color w:val="000000"/>
        </w:rPr>
      </w:pPr>
      <w:r>
        <w:rPr>
          <w:color w:val="000000"/>
        </w:rPr>
        <w:t>- самовозгорание – 1 (АППГ-1</w:t>
      </w:r>
      <w:r w:rsidR="00393382">
        <w:rPr>
          <w:color w:val="000000"/>
        </w:rPr>
        <w:t>)</w:t>
      </w:r>
      <w:r>
        <w:rPr>
          <w:color w:val="000000"/>
        </w:rPr>
        <w:t>.</w:t>
      </w:r>
    </w:p>
    <w:p w:rsidR="00B17E3B" w:rsidRDefault="00B17E3B" w:rsidP="000636D7">
      <w:pPr>
        <w:rPr>
          <w:b/>
          <w:sz w:val="28"/>
          <w:szCs w:val="28"/>
        </w:rPr>
      </w:pPr>
    </w:p>
    <w:p w:rsidR="00D004AA" w:rsidRDefault="00D004AA" w:rsidP="00D00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к</w:t>
      </w:r>
      <w:r w:rsidRPr="00AA4375">
        <w:rPr>
          <w:b/>
          <w:sz w:val="28"/>
          <w:szCs w:val="28"/>
        </w:rPr>
        <w:t>оличеств</w:t>
      </w:r>
      <w:r>
        <w:rPr>
          <w:b/>
          <w:sz w:val="28"/>
          <w:szCs w:val="28"/>
        </w:rPr>
        <w:t>а</w:t>
      </w:r>
      <w:r w:rsidRPr="00AA4375">
        <w:rPr>
          <w:b/>
          <w:sz w:val="28"/>
          <w:szCs w:val="28"/>
        </w:rPr>
        <w:t xml:space="preserve"> пожаров </w:t>
      </w:r>
      <w:r>
        <w:rPr>
          <w:b/>
          <w:sz w:val="28"/>
          <w:szCs w:val="28"/>
        </w:rPr>
        <w:t>по основным объектам</w:t>
      </w:r>
    </w:p>
    <w:p w:rsidR="00D004AA" w:rsidRDefault="00D004AA" w:rsidP="00D004AA">
      <w:pPr>
        <w:rPr>
          <w:b/>
          <w:sz w:val="28"/>
          <w:szCs w:val="28"/>
        </w:rPr>
      </w:pPr>
    </w:p>
    <w:p w:rsidR="00FA027E" w:rsidRPr="00427258" w:rsidRDefault="00D004AA" w:rsidP="004E4819">
      <w:pPr>
        <w:keepNext/>
        <w:jc w:val="center"/>
      </w:pPr>
      <w:r>
        <w:rPr>
          <w:noProof/>
        </w:rPr>
        <w:drawing>
          <wp:inline distT="0" distB="0" distL="0" distR="0">
            <wp:extent cx="5999613" cy="2271144"/>
            <wp:effectExtent l="19050" t="0" r="20187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3905" w:rsidRDefault="00BE3905" w:rsidP="005550A2">
      <w:pPr>
        <w:jc w:val="both"/>
        <w:rPr>
          <w:b/>
          <w:u w:val="single"/>
        </w:rPr>
      </w:pPr>
    </w:p>
    <w:p w:rsidR="00B33B60" w:rsidRPr="00427258" w:rsidRDefault="006610E2" w:rsidP="005550A2">
      <w:pPr>
        <w:jc w:val="both"/>
        <w:rPr>
          <w:b/>
          <w:u w:val="single"/>
        </w:rPr>
      </w:pPr>
      <w:r w:rsidRPr="00427258">
        <w:rPr>
          <w:b/>
          <w:u w:val="single"/>
        </w:rPr>
        <w:t>Р</w:t>
      </w:r>
      <w:r w:rsidR="00B33B60" w:rsidRPr="00427258">
        <w:rPr>
          <w:b/>
          <w:u w:val="single"/>
        </w:rPr>
        <w:t>аздел 3.1 «Анализ гибели людей на пожарах»</w:t>
      </w:r>
    </w:p>
    <w:p w:rsidR="00FA027E" w:rsidRPr="00427258" w:rsidRDefault="00FA027E" w:rsidP="007242FD">
      <w:pPr>
        <w:jc w:val="both"/>
      </w:pPr>
    </w:p>
    <w:p w:rsidR="004E4819" w:rsidRDefault="000D446C" w:rsidP="004E4819">
      <w:pPr>
        <w:tabs>
          <w:tab w:val="left" w:pos="0"/>
        </w:tabs>
        <w:ind w:left="851"/>
        <w:jc w:val="center"/>
        <w:rPr>
          <w:u w:val="single"/>
        </w:rPr>
      </w:pPr>
      <w:r w:rsidRPr="004E4819">
        <w:rPr>
          <w:u w:val="single"/>
        </w:rPr>
        <w:t>Места возникновения пожаров с гибелью людей.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2484"/>
        <w:gridCol w:w="2340"/>
      </w:tblGrid>
      <w:tr w:rsidR="004E4819" w:rsidRPr="004E4819" w:rsidTr="00E5681B">
        <w:trPr>
          <w:trHeight w:val="5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E5681B">
            <w:pPr>
              <w:jc w:val="center"/>
              <w:rPr>
                <w:rFonts w:cs="Arial"/>
                <w:color w:val="000000"/>
              </w:rPr>
            </w:pPr>
            <w:r w:rsidRPr="004E4819">
              <w:t>Объект пожара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E5681B">
            <w:pPr>
              <w:jc w:val="center"/>
              <w:rPr>
                <w:rFonts w:cs="Arial"/>
                <w:color w:val="000000"/>
              </w:rPr>
            </w:pPr>
            <w:r w:rsidRPr="004E4819">
              <w:t>Кол-во пожаров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E5681B">
            <w:pPr>
              <w:jc w:val="center"/>
              <w:rPr>
                <w:rFonts w:cs="Arial"/>
                <w:color w:val="000000"/>
              </w:rPr>
            </w:pPr>
            <w:r w:rsidRPr="004E4819">
              <w:t>Кол-во погибших</w:t>
            </w:r>
          </w:p>
        </w:tc>
      </w:tr>
      <w:tr w:rsidR="004E4819" w:rsidRPr="004E4819" w:rsidTr="00E568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19" w:rsidRPr="004E4819" w:rsidRDefault="004E4819" w:rsidP="00E5681B">
            <w:r w:rsidRPr="004E4819">
              <w:t xml:space="preserve">Объект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E5681B">
            <w:pPr>
              <w:jc w:val="center"/>
            </w:pPr>
            <w:r w:rsidRPr="004E4819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E5681B">
            <w:pPr>
              <w:jc w:val="center"/>
            </w:pPr>
            <w:r w:rsidRPr="004E4819">
              <w:t>-</w:t>
            </w:r>
          </w:p>
        </w:tc>
      </w:tr>
      <w:tr w:rsidR="004E4819" w:rsidRPr="004E4819" w:rsidTr="00E568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19" w:rsidRPr="004E4819" w:rsidRDefault="004E4819" w:rsidP="00E5681B">
            <w:pPr>
              <w:rPr>
                <w:rFonts w:cs="Arial"/>
                <w:color w:val="000000"/>
              </w:rPr>
            </w:pPr>
            <w:r w:rsidRPr="004E4819">
              <w:t>Жилые дома и квартиры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1E1252" w:rsidP="006456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014A36">
              <w:rPr>
                <w:rFonts w:cs="Arial"/>
                <w:color w:val="00000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645670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014A36">
              <w:rPr>
                <w:rFonts w:cs="Arial"/>
                <w:color w:val="000000"/>
              </w:rPr>
              <w:t>9</w:t>
            </w:r>
          </w:p>
        </w:tc>
      </w:tr>
      <w:tr w:rsidR="004E4819" w:rsidRPr="004E4819" w:rsidTr="00E568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19" w:rsidRPr="004E4819" w:rsidRDefault="004E4819" w:rsidP="00E5681B">
            <w:pPr>
              <w:rPr>
                <w:rFonts w:cs="Arial"/>
                <w:color w:val="000000"/>
              </w:rPr>
            </w:pPr>
            <w:r w:rsidRPr="004E4819">
              <w:t>Бесхозное строение (баня)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E5681B">
            <w:pPr>
              <w:jc w:val="center"/>
              <w:rPr>
                <w:rFonts w:cs="Arial"/>
                <w:color w:val="000000"/>
              </w:rPr>
            </w:pPr>
            <w:r w:rsidRPr="004E4819">
              <w:rPr>
                <w:rFonts w:cs="Arial"/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E5681B">
            <w:pPr>
              <w:jc w:val="center"/>
              <w:rPr>
                <w:rFonts w:cs="Arial"/>
                <w:color w:val="000000"/>
              </w:rPr>
            </w:pPr>
            <w:r w:rsidRPr="004E4819">
              <w:rPr>
                <w:rFonts w:cs="Arial"/>
                <w:color w:val="000000"/>
              </w:rPr>
              <w:t>-</w:t>
            </w:r>
          </w:p>
        </w:tc>
      </w:tr>
      <w:tr w:rsidR="004E4819" w:rsidRPr="004E4819" w:rsidTr="00E568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19" w:rsidRPr="004E4819" w:rsidRDefault="004E4819" w:rsidP="00E5681B">
            <w:pPr>
              <w:rPr>
                <w:rFonts w:cs="Arial"/>
                <w:color w:val="000000"/>
              </w:rPr>
            </w:pPr>
            <w:r w:rsidRPr="004E4819">
              <w:t>Прочие здания, сооружения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E5681B">
            <w:pPr>
              <w:jc w:val="center"/>
              <w:rPr>
                <w:rFonts w:cs="Arial"/>
                <w:color w:val="000000"/>
              </w:rPr>
            </w:pPr>
            <w:r w:rsidRPr="004E4819">
              <w:rPr>
                <w:rFonts w:cs="Arial"/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E5681B">
            <w:pPr>
              <w:jc w:val="center"/>
              <w:rPr>
                <w:rFonts w:cs="Arial"/>
                <w:color w:val="000000"/>
              </w:rPr>
            </w:pPr>
            <w:r w:rsidRPr="004E4819">
              <w:rPr>
                <w:rFonts w:cs="Arial"/>
                <w:color w:val="000000"/>
              </w:rPr>
              <w:t>-</w:t>
            </w:r>
          </w:p>
        </w:tc>
      </w:tr>
      <w:tr w:rsidR="00014A36" w:rsidRPr="004E4819" w:rsidTr="00E568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36" w:rsidRPr="004E4819" w:rsidRDefault="00014A36" w:rsidP="00E5681B">
            <w:r>
              <w:t>Транспортное средство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36" w:rsidRPr="004E4819" w:rsidRDefault="00014A36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36" w:rsidRPr="004E4819" w:rsidRDefault="00014A36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</w:tbl>
    <w:p w:rsidR="007242FD" w:rsidRPr="004E4819" w:rsidRDefault="007242FD" w:rsidP="00427258">
      <w:pPr>
        <w:jc w:val="both"/>
        <w:rPr>
          <w:b/>
        </w:rPr>
      </w:pPr>
    </w:p>
    <w:p w:rsidR="000D446C" w:rsidRDefault="000D446C" w:rsidP="000D446C">
      <w:pPr>
        <w:tabs>
          <w:tab w:val="left" w:pos="0"/>
        </w:tabs>
        <w:ind w:left="851"/>
        <w:jc w:val="center"/>
        <w:rPr>
          <w:u w:val="single"/>
        </w:rPr>
      </w:pPr>
      <w:r w:rsidRPr="004E4819">
        <w:rPr>
          <w:u w:val="single"/>
        </w:rPr>
        <w:t>Социальное положение погибших.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701"/>
        <w:gridCol w:w="2272"/>
      </w:tblGrid>
      <w:tr w:rsidR="00A01A91" w:rsidRPr="004E4819" w:rsidTr="00E568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91" w:rsidRPr="004E4819" w:rsidRDefault="00A01A91" w:rsidP="00E5681B">
            <w:pPr>
              <w:tabs>
                <w:tab w:val="left" w:pos="0"/>
              </w:tabs>
              <w:jc w:val="center"/>
              <w:rPr>
                <w:rFonts w:cs="Arial"/>
                <w:color w:val="000000"/>
              </w:rPr>
            </w:pPr>
            <w:r w:rsidRPr="004E4819">
              <w:t>Социальное положение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91" w:rsidRPr="004E4819" w:rsidRDefault="00A01A91" w:rsidP="00337634">
            <w:pPr>
              <w:tabs>
                <w:tab w:val="left" w:pos="0"/>
              </w:tabs>
              <w:jc w:val="center"/>
              <w:rPr>
                <w:rFonts w:cs="Arial"/>
                <w:color w:val="000000"/>
              </w:rPr>
            </w:pPr>
            <w:r w:rsidRPr="004E4819">
              <w:t xml:space="preserve">Кол-во </w:t>
            </w:r>
            <w:r w:rsidR="00337634">
              <w:t>погибших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91" w:rsidRPr="004E4819" w:rsidRDefault="00A01A91" w:rsidP="00337634">
            <w:pPr>
              <w:tabs>
                <w:tab w:val="left" w:pos="0"/>
              </w:tabs>
              <w:jc w:val="center"/>
              <w:rPr>
                <w:rFonts w:cs="Arial"/>
                <w:color w:val="000000"/>
              </w:rPr>
            </w:pPr>
            <w:r w:rsidRPr="004E4819">
              <w:t xml:space="preserve">% от общего кол-ва </w:t>
            </w:r>
            <w:r w:rsidR="00337634">
              <w:t>погибших</w:t>
            </w:r>
          </w:p>
        </w:tc>
      </w:tr>
      <w:tr w:rsidR="00A01A91" w:rsidRPr="004E4819" w:rsidTr="00E568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91" w:rsidRPr="004E4819" w:rsidRDefault="00A01A91" w:rsidP="00E5681B">
            <w:pPr>
              <w:tabs>
                <w:tab w:val="left" w:pos="0"/>
              </w:tabs>
              <w:jc w:val="both"/>
            </w:pPr>
            <w:r w:rsidRPr="004E4819">
              <w:t>Трудоспособный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91" w:rsidRPr="004E4819" w:rsidRDefault="00014A36" w:rsidP="00E5681B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91" w:rsidRPr="004E4819" w:rsidRDefault="00014A36" w:rsidP="00014A36">
            <w:pPr>
              <w:tabs>
                <w:tab w:val="left" w:pos="0"/>
              </w:tabs>
              <w:jc w:val="center"/>
            </w:pPr>
            <w:r>
              <w:rPr>
                <w:rFonts w:cs="Arial"/>
                <w:color w:val="000000"/>
              </w:rPr>
              <w:t>30</w:t>
            </w:r>
            <w:r w:rsidR="00645670">
              <w:rPr>
                <w:rFonts w:cs="Arial"/>
                <w:color w:val="000000"/>
              </w:rPr>
              <w:t>,</w:t>
            </w:r>
            <w:r>
              <w:rPr>
                <w:rFonts w:cs="Arial"/>
                <w:color w:val="000000"/>
              </w:rPr>
              <w:t>0</w:t>
            </w:r>
            <w:r w:rsidR="001E1252">
              <w:rPr>
                <w:rFonts w:cs="Arial"/>
                <w:color w:val="000000"/>
              </w:rPr>
              <w:t xml:space="preserve"> </w:t>
            </w:r>
            <w:r w:rsidR="00074FFF">
              <w:rPr>
                <w:rFonts w:cs="Arial"/>
                <w:color w:val="000000"/>
              </w:rPr>
              <w:t>%</w:t>
            </w:r>
          </w:p>
        </w:tc>
      </w:tr>
      <w:tr w:rsidR="00A01A91" w:rsidRPr="004E4819" w:rsidTr="00E568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91" w:rsidRPr="004E4819" w:rsidRDefault="00A01A91" w:rsidP="00E5681B">
            <w:pPr>
              <w:tabs>
                <w:tab w:val="left" w:pos="0"/>
              </w:tabs>
              <w:jc w:val="both"/>
              <w:rPr>
                <w:rFonts w:cs="Arial"/>
                <w:color w:val="000000"/>
              </w:rPr>
            </w:pPr>
            <w:r w:rsidRPr="004E4819">
              <w:t>Пенсионеры,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91" w:rsidRPr="004E4819" w:rsidRDefault="00645670" w:rsidP="00E5681B">
            <w:pPr>
              <w:tabs>
                <w:tab w:val="left" w:pos="0"/>
              </w:tabs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014A36">
              <w:rPr>
                <w:rFonts w:cs="Arial"/>
                <w:color w:val="00000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91" w:rsidRPr="004E4819" w:rsidRDefault="00014A36" w:rsidP="00E5681B">
            <w:pPr>
              <w:tabs>
                <w:tab w:val="left" w:pos="0"/>
              </w:tabs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60,0</w:t>
            </w:r>
            <w:r w:rsidR="00A01A91" w:rsidRPr="004E4819">
              <w:rPr>
                <w:rFonts w:cs="Arial"/>
                <w:color w:val="000000"/>
              </w:rPr>
              <w:t xml:space="preserve"> %</w:t>
            </w:r>
          </w:p>
        </w:tc>
      </w:tr>
      <w:tr w:rsidR="00A01A91" w:rsidRPr="004E4819" w:rsidTr="00E568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91" w:rsidRPr="004E4819" w:rsidRDefault="00A01A91" w:rsidP="00E5681B">
            <w:pPr>
              <w:tabs>
                <w:tab w:val="left" w:pos="0"/>
              </w:tabs>
              <w:jc w:val="both"/>
              <w:rPr>
                <w:rFonts w:cs="Arial"/>
                <w:color w:val="000000"/>
              </w:rPr>
            </w:pPr>
            <w:r w:rsidRPr="004E4819">
              <w:t>Безработные (БОМЖ)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91" w:rsidRPr="004E4819" w:rsidRDefault="00A01A91" w:rsidP="00E5681B">
            <w:pPr>
              <w:tabs>
                <w:tab w:val="left" w:pos="0"/>
              </w:tabs>
              <w:jc w:val="center"/>
              <w:rPr>
                <w:rFonts w:cs="Arial"/>
                <w:color w:val="000000"/>
              </w:rPr>
            </w:pPr>
            <w:r w:rsidRPr="004E4819">
              <w:rPr>
                <w:rFonts w:cs="Arial"/>
                <w:color w:val="000000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91" w:rsidRPr="004E4819" w:rsidRDefault="00A01A91" w:rsidP="00E5681B">
            <w:pPr>
              <w:tabs>
                <w:tab w:val="left" w:pos="0"/>
              </w:tabs>
              <w:jc w:val="center"/>
              <w:rPr>
                <w:rFonts w:cs="Arial"/>
                <w:color w:val="000000"/>
              </w:rPr>
            </w:pPr>
            <w:r w:rsidRPr="004E4819">
              <w:rPr>
                <w:rFonts w:cs="Arial"/>
                <w:color w:val="000000"/>
              </w:rPr>
              <w:t>-</w:t>
            </w:r>
          </w:p>
        </w:tc>
      </w:tr>
      <w:tr w:rsidR="00A01A91" w:rsidRPr="004E4819" w:rsidTr="00E568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91" w:rsidRPr="004E4819" w:rsidRDefault="00A01A91" w:rsidP="00E5681B">
            <w:pPr>
              <w:tabs>
                <w:tab w:val="left" w:pos="0"/>
              </w:tabs>
              <w:jc w:val="both"/>
              <w:rPr>
                <w:rFonts w:cs="Arial"/>
                <w:color w:val="000000"/>
              </w:rPr>
            </w:pPr>
            <w:r w:rsidRPr="004E4819"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91" w:rsidRPr="004E4819" w:rsidRDefault="00DC2885" w:rsidP="00E5681B">
            <w:pPr>
              <w:tabs>
                <w:tab w:val="left" w:pos="0"/>
              </w:tabs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91" w:rsidRPr="004E4819" w:rsidRDefault="00014A36" w:rsidP="00E5681B">
            <w:pPr>
              <w:tabs>
                <w:tab w:val="left" w:pos="0"/>
              </w:tabs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10,0</w:t>
            </w:r>
            <w:r w:rsidR="001E1252">
              <w:rPr>
                <w:rFonts w:cs="Arial"/>
                <w:color w:val="000000"/>
              </w:rPr>
              <w:t xml:space="preserve"> </w:t>
            </w:r>
            <w:r w:rsidR="00074FFF">
              <w:rPr>
                <w:rFonts w:cs="Arial"/>
                <w:color w:val="000000"/>
              </w:rPr>
              <w:t>%</w:t>
            </w:r>
          </w:p>
        </w:tc>
      </w:tr>
    </w:tbl>
    <w:p w:rsidR="00337634" w:rsidRDefault="00337634" w:rsidP="00A01A91">
      <w:pPr>
        <w:jc w:val="center"/>
        <w:rPr>
          <w:u w:val="single"/>
        </w:rPr>
      </w:pPr>
    </w:p>
    <w:p w:rsidR="00A01A91" w:rsidRPr="004E4819" w:rsidRDefault="00A01A91" w:rsidP="00B17E3B">
      <w:pPr>
        <w:jc w:val="center"/>
        <w:rPr>
          <w:u w:val="single"/>
        </w:rPr>
      </w:pPr>
      <w:r w:rsidRPr="004E4819">
        <w:rPr>
          <w:u w:val="single"/>
        </w:rPr>
        <w:t>Причины возникновения пожаров с гибелью людей.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1311"/>
        <w:gridCol w:w="1260"/>
        <w:gridCol w:w="1260"/>
      </w:tblGrid>
      <w:tr w:rsidR="004E4819" w:rsidRPr="004E4819" w:rsidTr="00E5681B">
        <w:trPr>
          <w:cantSplit/>
          <w:trHeight w:val="11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E5681B">
            <w:pPr>
              <w:jc w:val="center"/>
              <w:rPr>
                <w:rFonts w:cs="Arial"/>
                <w:color w:val="000000"/>
              </w:rPr>
            </w:pPr>
            <w:r w:rsidRPr="004E4819">
              <w:t>Причины пожаров</w:t>
            </w:r>
          </w:p>
          <w:p w:rsidR="004E4819" w:rsidRPr="004E4819" w:rsidRDefault="004E4819" w:rsidP="00E5681B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E5681B">
            <w:pPr>
              <w:jc w:val="center"/>
              <w:rPr>
                <w:rFonts w:cs="Arial"/>
                <w:color w:val="000000"/>
              </w:rPr>
            </w:pPr>
            <w:r w:rsidRPr="004E4819">
              <w:t>Кол-во пожаров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337634">
            <w:pPr>
              <w:jc w:val="center"/>
              <w:rPr>
                <w:rFonts w:cs="Arial"/>
                <w:color w:val="000000"/>
              </w:rPr>
            </w:pPr>
            <w:r w:rsidRPr="004E4819">
              <w:t xml:space="preserve">Кол-во </w:t>
            </w:r>
            <w:r w:rsidR="00337634">
              <w:t>погибших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337634">
            <w:pPr>
              <w:jc w:val="center"/>
              <w:rPr>
                <w:rFonts w:cs="Arial"/>
                <w:color w:val="000000"/>
              </w:rPr>
            </w:pPr>
            <w:r w:rsidRPr="004E4819">
              <w:t xml:space="preserve">% от общего кол-ва </w:t>
            </w:r>
            <w:r w:rsidR="00337634">
              <w:t>погибших</w:t>
            </w:r>
          </w:p>
        </w:tc>
      </w:tr>
      <w:tr w:rsidR="004E4819" w:rsidRPr="004E4819" w:rsidTr="00E5681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19" w:rsidRPr="004E4819" w:rsidRDefault="004E4819" w:rsidP="00E5681B">
            <w:pPr>
              <w:rPr>
                <w:rFonts w:cs="Arial"/>
                <w:color w:val="000000"/>
              </w:rPr>
            </w:pPr>
            <w:r w:rsidRPr="004E4819">
              <w:t>Неосторожное обращение с огнем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645670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645670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014A36" w:rsidP="001E1252">
            <w:pPr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</w:rPr>
              <w:t>50,0</w:t>
            </w:r>
            <w:r w:rsidR="001E1252">
              <w:rPr>
                <w:rFonts w:cs="Arial"/>
                <w:color w:val="000000"/>
              </w:rPr>
              <w:t xml:space="preserve"> </w:t>
            </w:r>
            <w:r w:rsidR="004E4819" w:rsidRPr="004E4819">
              <w:rPr>
                <w:rFonts w:cs="Arial"/>
                <w:color w:val="000000"/>
              </w:rPr>
              <w:t>%</w:t>
            </w:r>
          </w:p>
        </w:tc>
      </w:tr>
      <w:tr w:rsidR="00337634" w:rsidRPr="004E4819" w:rsidTr="00E5681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4" w:rsidRPr="004E4819" w:rsidRDefault="00337634" w:rsidP="00E5681B">
            <w:r w:rsidRPr="004E4819">
              <w:t xml:space="preserve">Электрооборудование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4" w:rsidRPr="004E4819" w:rsidRDefault="00645670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4" w:rsidRPr="004E4819" w:rsidRDefault="00645670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4" w:rsidRDefault="00014A36" w:rsidP="00014A36">
            <w:pPr>
              <w:jc w:val="center"/>
            </w:pPr>
            <w:r>
              <w:rPr>
                <w:rFonts w:cs="Arial"/>
                <w:color w:val="000000"/>
              </w:rPr>
              <w:t>30</w:t>
            </w:r>
            <w:r w:rsidR="00645670">
              <w:rPr>
                <w:rFonts w:cs="Arial"/>
                <w:color w:val="000000"/>
              </w:rPr>
              <w:t>,</w:t>
            </w:r>
            <w:r>
              <w:rPr>
                <w:rFonts w:cs="Arial"/>
                <w:color w:val="000000"/>
              </w:rPr>
              <w:t>0</w:t>
            </w:r>
            <w:r w:rsidR="00337634" w:rsidRPr="004A58A5">
              <w:rPr>
                <w:rFonts w:cs="Arial"/>
                <w:color w:val="000000"/>
              </w:rPr>
              <w:t xml:space="preserve"> %</w:t>
            </w:r>
          </w:p>
        </w:tc>
      </w:tr>
      <w:tr w:rsidR="00337634" w:rsidRPr="004E4819" w:rsidTr="00E5681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4" w:rsidRPr="004E4819" w:rsidRDefault="00337634" w:rsidP="00E5681B">
            <w:r w:rsidRPr="004E4819">
              <w:t xml:space="preserve">Печное отопление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4" w:rsidRPr="004E4819" w:rsidRDefault="00014A36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4" w:rsidRPr="004E4819" w:rsidRDefault="00014A36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4" w:rsidRDefault="00014A36" w:rsidP="001E1252">
            <w:pPr>
              <w:jc w:val="center"/>
            </w:pPr>
            <w:r>
              <w:rPr>
                <w:rFonts w:cs="Arial"/>
                <w:color w:val="000000"/>
              </w:rPr>
              <w:t>15,0</w:t>
            </w:r>
            <w:r w:rsidR="00337634" w:rsidRPr="004A58A5">
              <w:rPr>
                <w:rFonts w:cs="Arial"/>
                <w:color w:val="000000"/>
              </w:rPr>
              <w:t xml:space="preserve"> %</w:t>
            </w:r>
          </w:p>
        </w:tc>
      </w:tr>
      <w:tr w:rsidR="004E4819" w:rsidRPr="004E4819" w:rsidTr="00E5681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19" w:rsidRPr="004E4819" w:rsidRDefault="004E4819" w:rsidP="00E5681B">
            <w:r w:rsidRPr="004E4819">
              <w:t>НППБ при экспл-ции быт. газ. оборудования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337634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337634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337634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</w:tr>
      <w:tr w:rsidR="004E4819" w:rsidRPr="004E4819" w:rsidTr="00E5681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19" w:rsidRPr="004E4819" w:rsidRDefault="004E4819" w:rsidP="00E5681B">
            <w:r w:rsidRPr="004E4819">
              <w:t>Неисправность с-м, мех-в и узлов ТС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014A36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014A36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014A36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5,0</w:t>
            </w:r>
            <w:r w:rsidRPr="004A58A5">
              <w:rPr>
                <w:rFonts w:cs="Arial"/>
                <w:color w:val="000000"/>
              </w:rPr>
              <w:t xml:space="preserve"> %</w:t>
            </w:r>
          </w:p>
        </w:tc>
      </w:tr>
    </w:tbl>
    <w:p w:rsidR="00427258" w:rsidRPr="004E4819" w:rsidRDefault="00427258" w:rsidP="004E4819">
      <w:pPr>
        <w:rPr>
          <w:u w:val="single"/>
        </w:rPr>
      </w:pPr>
    </w:p>
    <w:p w:rsidR="00894DC3" w:rsidRDefault="00894DC3" w:rsidP="00427258">
      <w:pPr>
        <w:ind w:firstLine="851"/>
        <w:jc w:val="center"/>
        <w:rPr>
          <w:u w:val="single"/>
        </w:rPr>
      </w:pPr>
    </w:p>
    <w:p w:rsidR="001A594F" w:rsidRDefault="001A594F" w:rsidP="00427258">
      <w:pPr>
        <w:ind w:firstLine="851"/>
        <w:jc w:val="center"/>
        <w:rPr>
          <w:u w:val="single"/>
        </w:rPr>
      </w:pPr>
    </w:p>
    <w:p w:rsidR="00894DC3" w:rsidRDefault="00894DC3" w:rsidP="00427258">
      <w:pPr>
        <w:ind w:firstLine="851"/>
        <w:jc w:val="center"/>
        <w:rPr>
          <w:u w:val="single"/>
        </w:rPr>
      </w:pPr>
    </w:p>
    <w:p w:rsidR="00645670" w:rsidRDefault="00645670" w:rsidP="00427258">
      <w:pPr>
        <w:ind w:firstLine="851"/>
        <w:jc w:val="center"/>
        <w:rPr>
          <w:u w:val="single"/>
        </w:rPr>
      </w:pPr>
    </w:p>
    <w:p w:rsidR="000D446C" w:rsidRPr="004E4819" w:rsidRDefault="000D446C" w:rsidP="00427258">
      <w:pPr>
        <w:ind w:firstLine="851"/>
        <w:jc w:val="center"/>
      </w:pPr>
      <w:r w:rsidRPr="004E4819">
        <w:rPr>
          <w:u w:val="single"/>
        </w:rPr>
        <w:t>Состояние погибшего на момент возникновения пожара.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2340"/>
        <w:gridCol w:w="1800"/>
      </w:tblGrid>
      <w:tr w:rsidR="004E4819" w:rsidRPr="004E4819" w:rsidTr="00E5681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E5681B">
            <w:pPr>
              <w:jc w:val="center"/>
              <w:rPr>
                <w:rFonts w:cs="Arial"/>
                <w:color w:val="000000"/>
              </w:rPr>
            </w:pPr>
            <w:r w:rsidRPr="004E4819">
              <w:t>Состояние погибших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E5681B">
            <w:pPr>
              <w:jc w:val="center"/>
              <w:rPr>
                <w:rFonts w:cs="Arial"/>
                <w:color w:val="000000"/>
              </w:rPr>
            </w:pPr>
            <w:r w:rsidRPr="004E4819">
              <w:t>Кол-во погибших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E5681B">
            <w:pPr>
              <w:jc w:val="center"/>
              <w:rPr>
                <w:rFonts w:cs="Arial"/>
                <w:color w:val="000000"/>
              </w:rPr>
            </w:pPr>
            <w:r w:rsidRPr="004E4819">
              <w:t>% от общего кол-ва погибших</w:t>
            </w:r>
          </w:p>
        </w:tc>
      </w:tr>
      <w:tr w:rsidR="004E4819" w:rsidRPr="004E4819" w:rsidTr="00E5681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19" w:rsidRPr="004E4819" w:rsidRDefault="004E4819" w:rsidP="00E5681B">
            <w:pPr>
              <w:rPr>
                <w:rFonts w:cs="Arial"/>
                <w:color w:val="000000"/>
              </w:rPr>
            </w:pPr>
            <w:r w:rsidRPr="004E4819">
              <w:t>В алкогольном опьянении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645670" w:rsidP="00E5681B">
            <w:pPr>
              <w:jc w:val="center"/>
              <w:rPr>
                <w:rFonts w:cs="Arial"/>
                <w:color w:val="000000"/>
              </w:rPr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6A6783" w:rsidP="00645670">
            <w:pPr>
              <w:jc w:val="center"/>
              <w:rPr>
                <w:rFonts w:cs="Arial"/>
                <w:color w:val="000000"/>
              </w:rPr>
            </w:pPr>
            <w:r>
              <w:t>3</w:t>
            </w:r>
            <w:r w:rsidR="00014A36">
              <w:t>0</w:t>
            </w:r>
            <w:r w:rsidR="008259DB">
              <w:t>,</w:t>
            </w:r>
            <w:r w:rsidR="00014A36">
              <w:t>0</w:t>
            </w:r>
            <w:r w:rsidR="004E4819" w:rsidRPr="004E4819">
              <w:t xml:space="preserve"> %</w:t>
            </w:r>
          </w:p>
        </w:tc>
      </w:tr>
      <w:tr w:rsidR="004E4819" w:rsidRPr="004E4819" w:rsidTr="00E5681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19" w:rsidRPr="004E4819" w:rsidRDefault="004E4819" w:rsidP="00E5681B">
            <w:pPr>
              <w:rPr>
                <w:rFonts w:cs="Arial"/>
                <w:color w:val="000000"/>
              </w:rPr>
            </w:pPr>
            <w:r w:rsidRPr="004E4819">
              <w:t>Следов алкоголя не обнаружено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645670" w:rsidP="006456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014A36">
              <w:rPr>
                <w:rFonts w:cs="Arial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014A36" w:rsidP="00645670">
            <w:pPr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</w:rPr>
              <w:t>70</w:t>
            </w:r>
            <w:r w:rsidR="008259DB">
              <w:rPr>
                <w:rFonts w:cs="Arial"/>
                <w:color w:val="000000"/>
              </w:rPr>
              <w:t>,</w:t>
            </w:r>
            <w:r>
              <w:rPr>
                <w:rFonts w:cs="Arial"/>
                <w:color w:val="000000"/>
              </w:rPr>
              <w:t>0</w:t>
            </w:r>
            <w:r w:rsidR="004E4819" w:rsidRPr="004E4819">
              <w:rPr>
                <w:rFonts w:cs="Arial"/>
                <w:color w:val="000000"/>
              </w:rPr>
              <w:t xml:space="preserve"> </w:t>
            </w:r>
            <w:r w:rsidR="004E4819" w:rsidRPr="004E4819">
              <w:rPr>
                <w:rFonts w:cs="Arial"/>
                <w:color w:val="000000"/>
                <w:lang w:val="en-US"/>
              </w:rPr>
              <w:t>%</w:t>
            </w:r>
          </w:p>
        </w:tc>
      </w:tr>
    </w:tbl>
    <w:p w:rsidR="0033391F" w:rsidRDefault="0033391F" w:rsidP="00F677D5">
      <w:pPr>
        <w:jc w:val="both"/>
        <w:rPr>
          <w:b/>
          <w:u w:val="single"/>
        </w:rPr>
      </w:pPr>
    </w:p>
    <w:p w:rsidR="00E503D5" w:rsidRDefault="00E503D5" w:rsidP="00F677D5">
      <w:pPr>
        <w:jc w:val="both"/>
        <w:rPr>
          <w:b/>
          <w:u w:val="single"/>
        </w:rPr>
      </w:pPr>
    </w:p>
    <w:p w:rsidR="00B33B60" w:rsidRPr="004E4819" w:rsidRDefault="001C6D5A" w:rsidP="00F677D5">
      <w:pPr>
        <w:jc w:val="both"/>
        <w:rPr>
          <w:b/>
          <w:u w:val="single"/>
        </w:rPr>
      </w:pPr>
      <w:r w:rsidRPr="004E4819">
        <w:rPr>
          <w:b/>
          <w:u w:val="single"/>
        </w:rPr>
        <w:t>Р</w:t>
      </w:r>
      <w:r w:rsidR="00B33B60" w:rsidRPr="004E4819">
        <w:rPr>
          <w:b/>
          <w:u w:val="single"/>
        </w:rPr>
        <w:t>аздел 3.2 «Анализ травмирования людей на пожарах»</w:t>
      </w:r>
    </w:p>
    <w:p w:rsidR="00271C23" w:rsidRDefault="00271C23" w:rsidP="004E4819">
      <w:pPr>
        <w:tabs>
          <w:tab w:val="left" w:pos="0"/>
        </w:tabs>
        <w:ind w:left="851"/>
        <w:jc w:val="center"/>
        <w:rPr>
          <w:u w:val="single"/>
        </w:rPr>
      </w:pPr>
    </w:p>
    <w:p w:rsidR="004E4819" w:rsidRPr="004E4819" w:rsidRDefault="000D446C" w:rsidP="004E4819">
      <w:pPr>
        <w:tabs>
          <w:tab w:val="left" w:pos="0"/>
        </w:tabs>
        <w:ind w:left="851"/>
        <w:jc w:val="center"/>
        <w:rPr>
          <w:u w:val="single"/>
        </w:rPr>
      </w:pPr>
      <w:r w:rsidRPr="004E4819">
        <w:rPr>
          <w:u w:val="single"/>
        </w:rPr>
        <w:t>Места возникновения пожаров с травмированием людей.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2484"/>
        <w:gridCol w:w="2340"/>
      </w:tblGrid>
      <w:tr w:rsidR="004E4819" w:rsidRPr="004E4819" w:rsidTr="00E5681B">
        <w:trPr>
          <w:trHeight w:val="5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E5681B">
            <w:pPr>
              <w:jc w:val="center"/>
              <w:rPr>
                <w:rFonts w:cs="Arial"/>
                <w:color w:val="000000"/>
              </w:rPr>
            </w:pPr>
            <w:r w:rsidRPr="004E4819">
              <w:t>Объект пожара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E5681B">
            <w:pPr>
              <w:jc w:val="center"/>
              <w:rPr>
                <w:rFonts w:cs="Arial"/>
                <w:color w:val="000000"/>
              </w:rPr>
            </w:pPr>
            <w:r w:rsidRPr="004E4819">
              <w:t>Кол-во пожаров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E5681B">
            <w:pPr>
              <w:jc w:val="center"/>
              <w:rPr>
                <w:rFonts w:cs="Arial"/>
                <w:color w:val="000000"/>
              </w:rPr>
            </w:pPr>
            <w:r w:rsidRPr="004E4819">
              <w:t>Кол-во травмированных</w:t>
            </w:r>
          </w:p>
        </w:tc>
      </w:tr>
      <w:tr w:rsidR="004E4819" w:rsidRPr="004E4819" w:rsidTr="00E568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19" w:rsidRPr="004E4819" w:rsidRDefault="004E4819" w:rsidP="00E5681B">
            <w:r w:rsidRPr="004E4819">
              <w:t xml:space="preserve">Объект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E5681B">
            <w:pPr>
              <w:jc w:val="center"/>
            </w:pPr>
            <w:r w:rsidRPr="004E4819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E5681B">
            <w:pPr>
              <w:jc w:val="center"/>
            </w:pPr>
            <w:r w:rsidRPr="004E4819">
              <w:t>-</w:t>
            </w:r>
          </w:p>
        </w:tc>
      </w:tr>
      <w:tr w:rsidR="004E4819" w:rsidRPr="004E4819" w:rsidTr="00E568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19" w:rsidRPr="004E4819" w:rsidRDefault="004E4819" w:rsidP="00E5681B">
            <w:pPr>
              <w:rPr>
                <w:rFonts w:cs="Arial"/>
                <w:color w:val="000000"/>
              </w:rPr>
            </w:pPr>
            <w:r w:rsidRPr="004E4819">
              <w:t>Жилые дома и квартиры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1A594F" w:rsidP="00E5681B">
            <w:pPr>
              <w:jc w:val="center"/>
              <w:rPr>
                <w:rFonts w:cs="Arial"/>
                <w:color w:val="000000"/>
              </w:rPr>
            </w:pPr>
            <w: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1A594F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</w:tr>
      <w:tr w:rsidR="004E4819" w:rsidRPr="004E4819" w:rsidTr="00E568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19" w:rsidRPr="004E4819" w:rsidRDefault="004E4819" w:rsidP="00E5681B">
            <w:pPr>
              <w:rPr>
                <w:rFonts w:cs="Arial"/>
                <w:color w:val="000000"/>
              </w:rPr>
            </w:pPr>
            <w:r w:rsidRPr="004E4819">
              <w:t xml:space="preserve">Бесхозное строение (баня)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337634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337634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4E4819" w:rsidRPr="004E4819" w:rsidTr="00E568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19" w:rsidRPr="004E4819" w:rsidRDefault="004E4819" w:rsidP="00E5681B">
            <w:r w:rsidRPr="004E4819">
              <w:t>Прочие здания, сооружения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E5681B">
            <w:pPr>
              <w:jc w:val="center"/>
              <w:rPr>
                <w:rFonts w:cs="Arial"/>
                <w:color w:val="000000"/>
              </w:rPr>
            </w:pPr>
            <w:r w:rsidRPr="004E4819">
              <w:rPr>
                <w:rFonts w:cs="Arial"/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E5681B">
            <w:pPr>
              <w:jc w:val="center"/>
              <w:rPr>
                <w:rFonts w:cs="Arial"/>
                <w:color w:val="000000"/>
              </w:rPr>
            </w:pPr>
            <w:r w:rsidRPr="004E4819">
              <w:rPr>
                <w:rFonts w:cs="Arial"/>
                <w:color w:val="000000"/>
              </w:rPr>
              <w:t>-</w:t>
            </w:r>
          </w:p>
        </w:tc>
      </w:tr>
      <w:tr w:rsidR="004E4819" w:rsidRPr="004E4819" w:rsidTr="00E568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19" w:rsidRPr="004E4819" w:rsidRDefault="004E4819" w:rsidP="00E5681B">
            <w:r w:rsidRPr="004E4819">
              <w:t>Открытая территория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645670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645670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  <w:tr w:rsidR="00E503D5" w:rsidRPr="004E4819" w:rsidTr="00E568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5" w:rsidRPr="004E4819" w:rsidRDefault="00E503D5" w:rsidP="00E5681B">
            <w:r>
              <w:t>Транспортное средство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D5" w:rsidRDefault="00E503D5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D5" w:rsidRDefault="00E503D5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</w:tbl>
    <w:p w:rsidR="00FA027E" w:rsidRPr="004E4819" w:rsidRDefault="00FA027E" w:rsidP="001C6D5A">
      <w:pPr>
        <w:ind w:left="-142" w:firstLine="851"/>
        <w:jc w:val="both"/>
      </w:pPr>
    </w:p>
    <w:p w:rsidR="000D446C" w:rsidRPr="004E4819" w:rsidRDefault="000D446C" w:rsidP="00427258">
      <w:pPr>
        <w:jc w:val="center"/>
        <w:rPr>
          <w:u w:val="single"/>
        </w:rPr>
      </w:pPr>
      <w:r w:rsidRPr="004E4819">
        <w:rPr>
          <w:u w:val="single"/>
        </w:rPr>
        <w:t>Причины возникновения пожаров с травмированием людей.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1311"/>
        <w:gridCol w:w="1260"/>
        <w:gridCol w:w="1260"/>
      </w:tblGrid>
      <w:tr w:rsidR="004E4819" w:rsidRPr="004E4819" w:rsidTr="00E5681B">
        <w:trPr>
          <w:cantSplit/>
          <w:trHeight w:val="11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E5681B">
            <w:pPr>
              <w:jc w:val="center"/>
              <w:rPr>
                <w:rFonts w:cs="Arial"/>
                <w:color w:val="000000"/>
              </w:rPr>
            </w:pPr>
            <w:r w:rsidRPr="004E4819">
              <w:t>Причины пожаров</w:t>
            </w:r>
          </w:p>
          <w:p w:rsidR="004E4819" w:rsidRPr="004E4819" w:rsidRDefault="004E4819" w:rsidP="00E5681B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E5681B">
            <w:pPr>
              <w:jc w:val="center"/>
              <w:rPr>
                <w:rFonts w:cs="Arial"/>
                <w:color w:val="000000"/>
              </w:rPr>
            </w:pPr>
            <w:r w:rsidRPr="004E4819">
              <w:t>Кол-во пожаров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E5681B">
            <w:pPr>
              <w:jc w:val="center"/>
              <w:rPr>
                <w:rFonts w:cs="Arial"/>
                <w:color w:val="000000"/>
              </w:rPr>
            </w:pPr>
            <w:r w:rsidRPr="004E4819">
              <w:t>Кол-во травмированных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E5681B">
            <w:pPr>
              <w:jc w:val="center"/>
              <w:rPr>
                <w:rFonts w:cs="Arial"/>
                <w:color w:val="000000"/>
              </w:rPr>
            </w:pPr>
            <w:r w:rsidRPr="004E4819">
              <w:t>% от общего кол-ва травмированных</w:t>
            </w:r>
          </w:p>
        </w:tc>
      </w:tr>
      <w:tr w:rsidR="004E4819" w:rsidRPr="004E4819" w:rsidTr="00E5681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19" w:rsidRPr="004E4819" w:rsidRDefault="004E4819" w:rsidP="00E5681B">
            <w:pPr>
              <w:rPr>
                <w:rFonts w:cs="Arial"/>
                <w:color w:val="000000"/>
              </w:rPr>
            </w:pPr>
            <w:r w:rsidRPr="004E4819">
              <w:t>Неосторожное обращение с огнем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645670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645670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1A594F" w:rsidP="008259DB">
            <w:pPr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</w:rPr>
              <w:t>35,7</w:t>
            </w:r>
            <w:r w:rsidR="004E4819" w:rsidRPr="004E4819">
              <w:rPr>
                <w:rFonts w:cs="Arial"/>
                <w:color w:val="000000"/>
              </w:rPr>
              <w:t xml:space="preserve"> %</w:t>
            </w:r>
          </w:p>
        </w:tc>
      </w:tr>
      <w:tr w:rsidR="004E4819" w:rsidRPr="004E4819" w:rsidTr="00E5681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19" w:rsidRPr="004E4819" w:rsidRDefault="004E4819" w:rsidP="00E5681B">
            <w:r w:rsidRPr="004E4819">
              <w:t xml:space="preserve">Электрооборудование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1A594F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1A594F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1A594F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7,1</w:t>
            </w:r>
          </w:p>
        </w:tc>
      </w:tr>
      <w:tr w:rsidR="004E4819" w:rsidRPr="004E4819" w:rsidTr="00E5681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19" w:rsidRPr="004E4819" w:rsidRDefault="004E4819" w:rsidP="00E5681B">
            <w:r w:rsidRPr="004E4819">
              <w:t xml:space="preserve">Печное отопление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1A594F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1A594F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E57A47" w:rsidP="00E57A4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</w:t>
            </w:r>
            <w:r w:rsidR="00645670">
              <w:rPr>
                <w:rFonts w:cs="Arial"/>
                <w:color w:val="000000"/>
              </w:rPr>
              <w:t>,</w:t>
            </w:r>
            <w:r>
              <w:rPr>
                <w:rFonts w:cs="Arial"/>
                <w:color w:val="000000"/>
              </w:rPr>
              <w:t>5</w:t>
            </w:r>
            <w:r w:rsidR="00645670">
              <w:rPr>
                <w:rFonts w:cs="Arial"/>
                <w:color w:val="000000"/>
              </w:rPr>
              <w:t>%</w:t>
            </w:r>
          </w:p>
        </w:tc>
      </w:tr>
      <w:tr w:rsidR="004E4819" w:rsidRPr="004E4819" w:rsidTr="00E5681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19" w:rsidRPr="004E4819" w:rsidRDefault="004E4819" w:rsidP="00E5681B">
            <w:r w:rsidRPr="004E4819">
              <w:t>НППБ при экспл-ции быт. газ. оборудования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8259DB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8259DB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E57A47" w:rsidP="00E503D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21,5</w:t>
            </w:r>
            <w:r w:rsidR="004E4819" w:rsidRPr="004E4819">
              <w:rPr>
                <w:rFonts w:cs="Arial"/>
                <w:color w:val="000000"/>
              </w:rPr>
              <w:t xml:space="preserve"> %</w:t>
            </w:r>
          </w:p>
        </w:tc>
      </w:tr>
      <w:tr w:rsidR="004E4819" w:rsidRPr="004E4819" w:rsidTr="00E5681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19" w:rsidRPr="004E4819" w:rsidRDefault="004E4819" w:rsidP="00E5681B">
            <w:r w:rsidRPr="004E4819">
              <w:t>Неисправность с-м, мех-в и узлов ТС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E503D5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E503D5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1A594F" w:rsidP="001A594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  <w:r w:rsidR="00645670">
              <w:rPr>
                <w:rFonts w:cs="Arial"/>
                <w:color w:val="000000"/>
              </w:rPr>
              <w:t>,</w:t>
            </w:r>
            <w:r>
              <w:rPr>
                <w:rFonts w:cs="Arial"/>
                <w:color w:val="000000"/>
              </w:rPr>
              <w:t>1</w:t>
            </w:r>
            <w:r w:rsidR="00E503D5" w:rsidRPr="004E4819">
              <w:rPr>
                <w:rFonts w:cs="Arial"/>
                <w:color w:val="000000"/>
              </w:rPr>
              <w:t xml:space="preserve"> %</w:t>
            </w:r>
          </w:p>
        </w:tc>
      </w:tr>
      <w:tr w:rsidR="00E503D5" w:rsidRPr="004E4819" w:rsidTr="00E5681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5" w:rsidRPr="004E4819" w:rsidRDefault="00E503D5" w:rsidP="00E5681B">
            <w:r>
              <w:t>Поджог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D5" w:rsidRDefault="00E503D5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D5" w:rsidRDefault="00E503D5" w:rsidP="00E5681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D5" w:rsidRDefault="001A594F" w:rsidP="001A594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  <w:r w:rsidR="00645670">
              <w:rPr>
                <w:rFonts w:cs="Arial"/>
                <w:color w:val="000000"/>
              </w:rPr>
              <w:t>,</w:t>
            </w:r>
            <w:r>
              <w:rPr>
                <w:rFonts w:cs="Arial"/>
                <w:color w:val="000000"/>
              </w:rPr>
              <w:t>1</w:t>
            </w:r>
            <w:r w:rsidR="0014095C">
              <w:rPr>
                <w:rFonts w:cs="Arial"/>
                <w:color w:val="000000"/>
              </w:rPr>
              <w:t xml:space="preserve"> </w:t>
            </w:r>
            <w:r w:rsidR="00E503D5" w:rsidRPr="004E4819">
              <w:rPr>
                <w:rFonts w:cs="Arial"/>
                <w:color w:val="000000"/>
              </w:rPr>
              <w:t>%</w:t>
            </w:r>
          </w:p>
        </w:tc>
      </w:tr>
    </w:tbl>
    <w:p w:rsidR="007242FD" w:rsidRPr="004E4819" w:rsidRDefault="007242FD" w:rsidP="00427258">
      <w:pPr>
        <w:tabs>
          <w:tab w:val="left" w:pos="0"/>
        </w:tabs>
        <w:rPr>
          <w:u w:val="single"/>
        </w:rPr>
      </w:pPr>
    </w:p>
    <w:p w:rsidR="000D446C" w:rsidRPr="004E4819" w:rsidRDefault="000D446C" w:rsidP="00427258">
      <w:pPr>
        <w:tabs>
          <w:tab w:val="left" w:pos="0"/>
        </w:tabs>
        <w:ind w:left="851"/>
        <w:jc w:val="center"/>
        <w:rPr>
          <w:u w:val="single"/>
        </w:rPr>
      </w:pPr>
      <w:r w:rsidRPr="004E4819">
        <w:rPr>
          <w:u w:val="single"/>
        </w:rPr>
        <w:t>Социальное положение травмированных.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701"/>
        <w:gridCol w:w="2272"/>
      </w:tblGrid>
      <w:tr w:rsidR="004E4819" w:rsidRPr="004E4819" w:rsidTr="00E568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E5681B">
            <w:pPr>
              <w:tabs>
                <w:tab w:val="left" w:pos="0"/>
              </w:tabs>
              <w:jc w:val="center"/>
              <w:rPr>
                <w:rFonts w:cs="Arial"/>
                <w:color w:val="000000"/>
              </w:rPr>
            </w:pPr>
            <w:r w:rsidRPr="004E4819">
              <w:t>Социальное положение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E5681B">
            <w:pPr>
              <w:tabs>
                <w:tab w:val="left" w:pos="0"/>
              </w:tabs>
              <w:jc w:val="center"/>
              <w:rPr>
                <w:rFonts w:cs="Arial"/>
                <w:color w:val="000000"/>
              </w:rPr>
            </w:pPr>
            <w:r w:rsidRPr="004E4819">
              <w:t>Кол-во травмированных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4E4819" w:rsidP="00E5681B">
            <w:pPr>
              <w:tabs>
                <w:tab w:val="left" w:pos="0"/>
              </w:tabs>
              <w:jc w:val="center"/>
              <w:rPr>
                <w:rFonts w:cs="Arial"/>
                <w:color w:val="000000"/>
              </w:rPr>
            </w:pPr>
            <w:r w:rsidRPr="004E4819">
              <w:t>% от общего кол-ва травмированных</w:t>
            </w:r>
          </w:p>
        </w:tc>
      </w:tr>
      <w:tr w:rsidR="004E4819" w:rsidRPr="004E4819" w:rsidTr="00E568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19" w:rsidRPr="004E4819" w:rsidRDefault="004E4819" w:rsidP="00E5681B">
            <w:pPr>
              <w:tabs>
                <w:tab w:val="left" w:pos="0"/>
              </w:tabs>
              <w:jc w:val="both"/>
            </w:pPr>
            <w:r w:rsidRPr="004E4819">
              <w:t>Трудоспособный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E57A47" w:rsidP="00E5681B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E57A47" w:rsidP="008259DB">
            <w:pPr>
              <w:tabs>
                <w:tab w:val="left" w:pos="0"/>
              </w:tabs>
              <w:jc w:val="center"/>
            </w:pPr>
            <w:r>
              <w:rPr>
                <w:rFonts w:cs="Arial"/>
                <w:color w:val="000000"/>
              </w:rPr>
              <w:t>3</w:t>
            </w:r>
            <w:r w:rsidR="008259DB">
              <w:rPr>
                <w:rFonts w:cs="Arial"/>
                <w:color w:val="000000"/>
              </w:rPr>
              <w:t>5</w:t>
            </w:r>
            <w:r>
              <w:rPr>
                <w:rFonts w:cs="Arial"/>
                <w:color w:val="000000"/>
              </w:rPr>
              <w:t>,7</w:t>
            </w:r>
            <w:r w:rsidR="008259DB">
              <w:rPr>
                <w:rFonts w:cs="Arial"/>
                <w:color w:val="000000"/>
              </w:rPr>
              <w:t xml:space="preserve"> </w:t>
            </w:r>
            <w:r w:rsidR="004E4819" w:rsidRPr="004E4819">
              <w:rPr>
                <w:rFonts w:cs="Arial"/>
                <w:color w:val="000000"/>
              </w:rPr>
              <w:t>%</w:t>
            </w:r>
          </w:p>
        </w:tc>
      </w:tr>
      <w:tr w:rsidR="004E4819" w:rsidRPr="004E4819" w:rsidTr="00E568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19" w:rsidRPr="004E4819" w:rsidRDefault="004E4819" w:rsidP="00E5681B">
            <w:pPr>
              <w:tabs>
                <w:tab w:val="left" w:pos="0"/>
              </w:tabs>
              <w:jc w:val="both"/>
              <w:rPr>
                <w:rFonts w:cs="Arial"/>
                <w:color w:val="000000"/>
              </w:rPr>
            </w:pPr>
            <w:r w:rsidRPr="004E4819">
              <w:t>Пенсионеры,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E35B4F" w:rsidP="00E5681B">
            <w:pPr>
              <w:tabs>
                <w:tab w:val="left" w:pos="0"/>
              </w:tabs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E57A47" w:rsidP="008259DB">
            <w:pPr>
              <w:tabs>
                <w:tab w:val="left" w:pos="0"/>
              </w:tabs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35,7 </w:t>
            </w:r>
            <w:r w:rsidRPr="004E4819">
              <w:rPr>
                <w:rFonts w:cs="Arial"/>
                <w:color w:val="000000"/>
              </w:rPr>
              <w:t>%</w:t>
            </w:r>
          </w:p>
        </w:tc>
      </w:tr>
      <w:tr w:rsidR="004E4819" w:rsidRPr="004E4819" w:rsidTr="00E568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19" w:rsidRPr="004E4819" w:rsidRDefault="004E4819" w:rsidP="00E5681B">
            <w:pPr>
              <w:tabs>
                <w:tab w:val="left" w:pos="0"/>
              </w:tabs>
              <w:jc w:val="both"/>
              <w:rPr>
                <w:rFonts w:cs="Arial"/>
                <w:color w:val="000000"/>
              </w:rPr>
            </w:pPr>
            <w:r w:rsidRPr="004E4819">
              <w:t>Безработные (БОМЖ)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E35B4F" w:rsidP="00E5681B">
            <w:pPr>
              <w:tabs>
                <w:tab w:val="left" w:pos="0"/>
              </w:tabs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E57A47" w:rsidP="00E35B4F">
            <w:pPr>
              <w:tabs>
                <w:tab w:val="left" w:pos="0"/>
              </w:tabs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  <w:r w:rsidR="00E35B4F">
              <w:rPr>
                <w:rFonts w:cs="Arial"/>
                <w:color w:val="000000"/>
              </w:rPr>
              <w:t>,</w:t>
            </w:r>
            <w:r>
              <w:rPr>
                <w:rFonts w:cs="Arial"/>
                <w:color w:val="000000"/>
              </w:rPr>
              <w:t>3 %</w:t>
            </w:r>
          </w:p>
        </w:tc>
      </w:tr>
      <w:tr w:rsidR="004E4819" w:rsidRPr="004E4819" w:rsidTr="00E5681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19" w:rsidRPr="004E4819" w:rsidRDefault="004E4819" w:rsidP="00E5681B">
            <w:pPr>
              <w:tabs>
                <w:tab w:val="left" w:pos="0"/>
              </w:tabs>
              <w:jc w:val="both"/>
              <w:rPr>
                <w:rFonts w:cs="Arial"/>
                <w:color w:val="000000"/>
              </w:rPr>
            </w:pPr>
            <w:r w:rsidRPr="004E4819"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6A6783" w:rsidP="00E5681B">
            <w:pPr>
              <w:tabs>
                <w:tab w:val="left" w:pos="0"/>
              </w:tabs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19" w:rsidRPr="004E4819" w:rsidRDefault="00E57A47" w:rsidP="00E35B4F">
            <w:pPr>
              <w:tabs>
                <w:tab w:val="left" w:pos="0"/>
              </w:tabs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14,3 %</w:t>
            </w:r>
          </w:p>
        </w:tc>
      </w:tr>
    </w:tbl>
    <w:p w:rsidR="00E35B4F" w:rsidRDefault="00E35B4F" w:rsidP="00D06E56">
      <w:pPr>
        <w:ind w:firstLine="709"/>
        <w:jc w:val="center"/>
        <w:rPr>
          <w:b/>
        </w:rPr>
      </w:pPr>
    </w:p>
    <w:p w:rsidR="00E35B4F" w:rsidRDefault="00E35B4F" w:rsidP="00D06E56">
      <w:pPr>
        <w:ind w:firstLine="709"/>
        <w:jc w:val="center"/>
        <w:rPr>
          <w:b/>
        </w:rPr>
      </w:pPr>
    </w:p>
    <w:p w:rsidR="00E35B4F" w:rsidRDefault="00E35B4F" w:rsidP="00D06E56">
      <w:pPr>
        <w:ind w:firstLine="709"/>
        <w:jc w:val="center"/>
        <w:rPr>
          <w:b/>
        </w:rPr>
      </w:pPr>
    </w:p>
    <w:p w:rsidR="00E35B4F" w:rsidRDefault="00E35B4F" w:rsidP="00D06E56">
      <w:pPr>
        <w:ind w:firstLine="709"/>
        <w:jc w:val="center"/>
        <w:rPr>
          <w:b/>
        </w:rPr>
      </w:pPr>
    </w:p>
    <w:p w:rsidR="00E35B4F" w:rsidRDefault="00E35B4F" w:rsidP="00D06E56">
      <w:pPr>
        <w:ind w:firstLine="709"/>
        <w:jc w:val="center"/>
        <w:rPr>
          <w:b/>
        </w:rPr>
      </w:pPr>
    </w:p>
    <w:p w:rsidR="00E35B4F" w:rsidRDefault="00E35B4F" w:rsidP="00D06E56">
      <w:pPr>
        <w:ind w:firstLine="709"/>
        <w:jc w:val="center"/>
        <w:rPr>
          <w:b/>
        </w:rPr>
      </w:pPr>
    </w:p>
    <w:p w:rsidR="00E35B4F" w:rsidRDefault="00E35B4F" w:rsidP="00D06E56">
      <w:pPr>
        <w:ind w:firstLine="709"/>
        <w:jc w:val="center"/>
        <w:rPr>
          <w:b/>
        </w:rPr>
      </w:pPr>
    </w:p>
    <w:p w:rsidR="00E35B4F" w:rsidRDefault="00E35B4F" w:rsidP="00D06E56">
      <w:pPr>
        <w:ind w:firstLine="709"/>
        <w:jc w:val="center"/>
        <w:rPr>
          <w:b/>
        </w:rPr>
      </w:pPr>
    </w:p>
    <w:p w:rsidR="00E35B4F" w:rsidRDefault="00E35B4F" w:rsidP="00D06E56">
      <w:pPr>
        <w:ind w:firstLine="709"/>
        <w:jc w:val="center"/>
        <w:rPr>
          <w:b/>
        </w:rPr>
      </w:pPr>
    </w:p>
    <w:p w:rsidR="00E35B4F" w:rsidRDefault="00E35B4F" w:rsidP="00D06E56">
      <w:pPr>
        <w:ind w:firstLine="709"/>
        <w:jc w:val="center"/>
        <w:rPr>
          <w:b/>
        </w:rPr>
      </w:pPr>
    </w:p>
    <w:p w:rsidR="00E35B4F" w:rsidRDefault="00E35B4F" w:rsidP="00D06E56">
      <w:pPr>
        <w:ind w:firstLine="709"/>
        <w:jc w:val="center"/>
        <w:rPr>
          <w:b/>
        </w:rPr>
      </w:pPr>
    </w:p>
    <w:p w:rsidR="00E35B4F" w:rsidRDefault="00E35B4F" w:rsidP="00D06E56">
      <w:pPr>
        <w:ind w:firstLine="709"/>
        <w:jc w:val="center"/>
        <w:rPr>
          <w:b/>
        </w:rPr>
      </w:pPr>
    </w:p>
    <w:p w:rsidR="00D06E56" w:rsidRPr="00D004AA" w:rsidRDefault="00D06E56" w:rsidP="00D06E56">
      <w:pPr>
        <w:ind w:firstLine="709"/>
        <w:jc w:val="center"/>
        <w:rPr>
          <w:b/>
        </w:rPr>
      </w:pPr>
      <w:r w:rsidRPr="00D004AA">
        <w:rPr>
          <w:b/>
        </w:rPr>
        <w:t>Распределение количества пожаров, погибших, травмированных на территории сельских поселений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851"/>
        <w:gridCol w:w="850"/>
        <w:gridCol w:w="992"/>
        <w:gridCol w:w="993"/>
        <w:gridCol w:w="992"/>
        <w:gridCol w:w="992"/>
        <w:gridCol w:w="992"/>
        <w:gridCol w:w="852"/>
        <w:gridCol w:w="991"/>
      </w:tblGrid>
      <w:tr w:rsidR="00D06E56" w:rsidRPr="007E3C7F" w:rsidTr="00E5681B">
        <w:trPr>
          <w:trHeight w:val="267"/>
        </w:trPr>
        <w:tc>
          <w:tcPr>
            <w:tcW w:w="2410" w:type="dxa"/>
            <w:vMerge w:val="restart"/>
            <w:shd w:val="clear" w:color="auto" w:fill="auto"/>
          </w:tcPr>
          <w:p w:rsidR="00D06E56" w:rsidRPr="007E3C7F" w:rsidRDefault="00D06E56" w:rsidP="00E5681B">
            <w:pPr>
              <w:jc w:val="center"/>
            </w:pPr>
            <w:r w:rsidRPr="007E3C7F">
              <w:t>Наименование</w:t>
            </w:r>
          </w:p>
          <w:p w:rsidR="00D06E56" w:rsidRPr="007E3C7F" w:rsidRDefault="00D06E56" w:rsidP="00E5681B">
            <w:pPr>
              <w:jc w:val="center"/>
              <w:rPr>
                <w:sz w:val="28"/>
                <w:szCs w:val="28"/>
              </w:rPr>
            </w:pPr>
            <w:r w:rsidRPr="007E3C7F">
              <w:t>сельского поселения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06E56" w:rsidRPr="007E3C7F" w:rsidRDefault="00D06E56" w:rsidP="00E5681B">
            <w:pPr>
              <w:jc w:val="center"/>
            </w:pPr>
            <w:r w:rsidRPr="007E3C7F">
              <w:t>пожары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06E56" w:rsidRPr="007E3C7F" w:rsidRDefault="00D06E56" w:rsidP="00E5681B">
            <w:pPr>
              <w:jc w:val="center"/>
            </w:pPr>
            <w:r w:rsidRPr="007E3C7F">
              <w:t>Погибшие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06E56" w:rsidRPr="007E3C7F" w:rsidRDefault="00D06E56" w:rsidP="00E5681B">
            <w:pPr>
              <w:jc w:val="center"/>
            </w:pPr>
            <w:r w:rsidRPr="007E3C7F">
              <w:t>травмированные</w:t>
            </w:r>
          </w:p>
        </w:tc>
      </w:tr>
      <w:tr w:rsidR="00D06E56" w:rsidRPr="007E3C7F" w:rsidTr="00E5681B">
        <w:trPr>
          <w:trHeight w:val="142"/>
        </w:trPr>
        <w:tc>
          <w:tcPr>
            <w:tcW w:w="2410" w:type="dxa"/>
            <w:vMerge/>
            <w:shd w:val="clear" w:color="auto" w:fill="auto"/>
          </w:tcPr>
          <w:p w:rsidR="00D06E56" w:rsidRPr="007E3C7F" w:rsidRDefault="00D06E56" w:rsidP="00E568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06E56" w:rsidRPr="007E3C7F" w:rsidRDefault="00D06E56" w:rsidP="00E5681B">
            <w:pPr>
              <w:jc w:val="center"/>
            </w:pPr>
            <w:r w:rsidRPr="007E3C7F">
              <w:t>201</w:t>
            </w: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D06E56" w:rsidRPr="007E3C7F" w:rsidRDefault="00D06E56" w:rsidP="00E5681B">
            <w:pPr>
              <w:jc w:val="center"/>
            </w:pPr>
            <w:r w:rsidRPr="007E3C7F">
              <w:t>201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D06E56" w:rsidRPr="007E3C7F" w:rsidRDefault="00D06E56" w:rsidP="00E5681B">
            <w:pPr>
              <w:jc w:val="center"/>
            </w:pPr>
            <w:r w:rsidRPr="007E3C7F">
              <w:t>%</w:t>
            </w:r>
          </w:p>
        </w:tc>
        <w:tc>
          <w:tcPr>
            <w:tcW w:w="993" w:type="dxa"/>
            <w:shd w:val="clear" w:color="auto" w:fill="auto"/>
          </w:tcPr>
          <w:p w:rsidR="00D06E56" w:rsidRPr="007E3C7F" w:rsidRDefault="00D06E56" w:rsidP="00E5681B">
            <w:pPr>
              <w:jc w:val="center"/>
            </w:pPr>
            <w:r w:rsidRPr="007E3C7F">
              <w:t>201</w:t>
            </w: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D06E56" w:rsidRPr="007E3C7F" w:rsidRDefault="00D06E56" w:rsidP="00E5681B">
            <w:pPr>
              <w:jc w:val="center"/>
            </w:pPr>
            <w:r w:rsidRPr="007E3C7F">
              <w:t>201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D06E56" w:rsidRPr="007E3C7F" w:rsidRDefault="00D06E56" w:rsidP="00E5681B">
            <w:pPr>
              <w:jc w:val="center"/>
            </w:pPr>
            <w:r w:rsidRPr="007E3C7F">
              <w:t>%</w:t>
            </w:r>
          </w:p>
        </w:tc>
        <w:tc>
          <w:tcPr>
            <w:tcW w:w="992" w:type="dxa"/>
            <w:shd w:val="clear" w:color="auto" w:fill="auto"/>
          </w:tcPr>
          <w:p w:rsidR="00D06E56" w:rsidRPr="007E3C7F" w:rsidRDefault="00D06E56" w:rsidP="00E5681B">
            <w:pPr>
              <w:jc w:val="center"/>
            </w:pPr>
            <w:r w:rsidRPr="007E3C7F">
              <w:t>201</w:t>
            </w:r>
            <w:r>
              <w:t>4</w:t>
            </w:r>
          </w:p>
        </w:tc>
        <w:tc>
          <w:tcPr>
            <w:tcW w:w="852" w:type="dxa"/>
            <w:shd w:val="clear" w:color="auto" w:fill="auto"/>
          </w:tcPr>
          <w:p w:rsidR="00D06E56" w:rsidRPr="007E3C7F" w:rsidRDefault="00D06E56" w:rsidP="00E5681B">
            <w:pPr>
              <w:jc w:val="center"/>
            </w:pPr>
            <w:r w:rsidRPr="007E3C7F">
              <w:t>201</w:t>
            </w:r>
            <w:r>
              <w:t>5</w:t>
            </w:r>
          </w:p>
        </w:tc>
        <w:tc>
          <w:tcPr>
            <w:tcW w:w="991" w:type="dxa"/>
            <w:shd w:val="clear" w:color="auto" w:fill="auto"/>
          </w:tcPr>
          <w:p w:rsidR="00D06E56" w:rsidRPr="007E3C7F" w:rsidRDefault="00D06E56" w:rsidP="00E5681B">
            <w:pPr>
              <w:jc w:val="center"/>
            </w:pPr>
            <w:r w:rsidRPr="007E3C7F">
              <w:t>%</w:t>
            </w:r>
          </w:p>
        </w:tc>
      </w:tr>
      <w:tr w:rsidR="00D06E56" w:rsidRPr="007E3C7F" w:rsidTr="00BF1A1F">
        <w:trPr>
          <w:trHeight w:val="267"/>
        </w:trPr>
        <w:tc>
          <w:tcPr>
            <w:tcW w:w="2410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Бершетское</w:t>
            </w:r>
          </w:p>
        </w:tc>
        <w:tc>
          <w:tcPr>
            <w:tcW w:w="851" w:type="dxa"/>
            <w:shd w:val="clear" w:color="auto" w:fill="auto"/>
          </w:tcPr>
          <w:p w:rsidR="00D06E56" w:rsidRPr="00081D46" w:rsidRDefault="00393382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06E56" w:rsidRPr="00081D46" w:rsidRDefault="00014A36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E5681B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 xml:space="preserve">- </w:t>
            </w:r>
            <w:r w:rsidR="00014A36">
              <w:rPr>
                <w:sz w:val="20"/>
                <w:szCs w:val="20"/>
              </w:rPr>
              <w:t>14</w:t>
            </w:r>
            <w:r w:rsidR="008259DB" w:rsidRPr="00081D46">
              <w:rPr>
                <w:sz w:val="20"/>
                <w:szCs w:val="20"/>
              </w:rPr>
              <w:t>,</w:t>
            </w:r>
            <w:r w:rsidR="00014A3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06E56" w:rsidRPr="00081D46" w:rsidRDefault="000D02D3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074FFF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0D02D3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- в 3раза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0D02D3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D06E56" w:rsidRPr="00081D46" w:rsidRDefault="000D02D3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- 10</w:t>
            </w:r>
            <w:r w:rsidR="00D06E56" w:rsidRPr="00081D46">
              <w:rPr>
                <w:sz w:val="20"/>
                <w:szCs w:val="20"/>
              </w:rPr>
              <w:t>0</w:t>
            </w:r>
          </w:p>
        </w:tc>
      </w:tr>
      <w:tr w:rsidR="00D06E56" w:rsidRPr="007E3C7F" w:rsidTr="00081D46">
        <w:trPr>
          <w:trHeight w:val="267"/>
        </w:trPr>
        <w:tc>
          <w:tcPr>
            <w:tcW w:w="2410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Пальниковское</w:t>
            </w:r>
          </w:p>
        </w:tc>
        <w:tc>
          <w:tcPr>
            <w:tcW w:w="851" w:type="dxa"/>
            <w:shd w:val="clear" w:color="auto" w:fill="auto"/>
          </w:tcPr>
          <w:p w:rsidR="00D06E56" w:rsidRPr="00081D46" w:rsidRDefault="00014A36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06E56" w:rsidRPr="00081D46" w:rsidRDefault="00014A36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E5681B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 xml:space="preserve">- </w:t>
            </w:r>
            <w:r w:rsidR="00014A36">
              <w:rPr>
                <w:sz w:val="20"/>
                <w:szCs w:val="20"/>
              </w:rPr>
              <w:t>5</w:t>
            </w:r>
            <w:r w:rsidR="00382703" w:rsidRPr="00081D4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C000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715C48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715C48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+ 10</w:t>
            </w:r>
            <w:r w:rsidR="00D06E56" w:rsidRPr="00081D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</w:tr>
      <w:tr w:rsidR="00D06E56" w:rsidRPr="007E3C7F" w:rsidTr="00081D46">
        <w:trPr>
          <w:trHeight w:val="267"/>
        </w:trPr>
        <w:tc>
          <w:tcPr>
            <w:tcW w:w="2410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Платошинское</w:t>
            </w:r>
          </w:p>
        </w:tc>
        <w:tc>
          <w:tcPr>
            <w:tcW w:w="851" w:type="dxa"/>
            <w:shd w:val="clear" w:color="auto" w:fill="auto"/>
          </w:tcPr>
          <w:p w:rsidR="00D06E56" w:rsidRPr="00081D46" w:rsidRDefault="00E35B4F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06E56" w:rsidRPr="00081D46" w:rsidRDefault="008259DB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382703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C000"/>
          </w:tcPr>
          <w:p w:rsidR="00D06E56" w:rsidRPr="00081D46" w:rsidRDefault="00715C48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auto" w:fill="FFC000"/>
          </w:tcPr>
          <w:p w:rsidR="00D06E56" w:rsidRPr="00081D46" w:rsidRDefault="00715C48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+ 10</w:t>
            </w:r>
            <w:r w:rsidR="00D06E56" w:rsidRPr="00081D46">
              <w:rPr>
                <w:sz w:val="20"/>
                <w:szCs w:val="20"/>
              </w:rPr>
              <w:t>0</w:t>
            </w:r>
          </w:p>
        </w:tc>
      </w:tr>
      <w:tr w:rsidR="00D06E56" w:rsidRPr="007E3C7F" w:rsidTr="00081D46">
        <w:trPr>
          <w:trHeight w:val="267"/>
        </w:trPr>
        <w:tc>
          <w:tcPr>
            <w:tcW w:w="2410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Кукуштанкое</w:t>
            </w:r>
          </w:p>
        </w:tc>
        <w:tc>
          <w:tcPr>
            <w:tcW w:w="851" w:type="dxa"/>
            <w:shd w:val="clear" w:color="auto" w:fill="FFC000"/>
          </w:tcPr>
          <w:p w:rsidR="00D06E56" w:rsidRPr="00081D46" w:rsidRDefault="00014A36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C000"/>
          </w:tcPr>
          <w:p w:rsidR="00D06E56" w:rsidRPr="00081D46" w:rsidRDefault="00E264DB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4A3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382703" w:rsidP="00014A3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+</w:t>
            </w:r>
            <w:r w:rsidR="00E57A47">
              <w:rPr>
                <w:sz w:val="20"/>
                <w:szCs w:val="20"/>
              </w:rPr>
              <w:t xml:space="preserve"> </w:t>
            </w:r>
            <w:r w:rsidR="00014A36">
              <w:rPr>
                <w:sz w:val="20"/>
                <w:szCs w:val="20"/>
              </w:rPr>
              <w:t>75</w:t>
            </w:r>
            <w:r w:rsidR="00F4205D">
              <w:rPr>
                <w:sz w:val="20"/>
                <w:szCs w:val="20"/>
              </w:rPr>
              <w:t>,</w:t>
            </w:r>
            <w:r w:rsidR="00014A3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C000"/>
          </w:tcPr>
          <w:p w:rsidR="00D06E56" w:rsidRPr="00081D46" w:rsidRDefault="00E35B4F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E35B4F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081D4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+33,3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2168B7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D06E56" w:rsidRPr="00081D46" w:rsidRDefault="002168B7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- 10</w:t>
            </w:r>
            <w:r w:rsidR="00D06E56" w:rsidRPr="00081D46">
              <w:rPr>
                <w:sz w:val="20"/>
                <w:szCs w:val="20"/>
              </w:rPr>
              <w:t>0</w:t>
            </w:r>
          </w:p>
        </w:tc>
      </w:tr>
      <w:tr w:rsidR="00D06E56" w:rsidRPr="007E3C7F" w:rsidTr="00081D46">
        <w:trPr>
          <w:trHeight w:val="267"/>
        </w:trPr>
        <w:tc>
          <w:tcPr>
            <w:tcW w:w="2410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Лобановское</w:t>
            </w:r>
          </w:p>
        </w:tc>
        <w:tc>
          <w:tcPr>
            <w:tcW w:w="851" w:type="dxa"/>
            <w:shd w:val="clear" w:color="auto" w:fill="FFC000"/>
          </w:tcPr>
          <w:p w:rsidR="00D06E56" w:rsidRPr="00081D46" w:rsidRDefault="0014095C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  <w:r w:rsidR="00E57A4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C000"/>
          </w:tcPr>
          <w:p w:rsidR="00D06E56" w:rsidRPr="00081D46" w:rsidRDefault="0014095C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  <w:r w:rsidR="00014A3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014A36" w:rsidP="00E57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</w:t>
            </w:r>
            <w:r w:rsidR="00382703" w:rsidRPr="00081D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06E56" w:rsidRPr="00081D46" w:rsidRDefault="00A43395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A43395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0D02D3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D06E56" w:rsidRPr="00081D46" w:rsidRDefault="00E57A47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06E56" w:rsidRPr="00081D46" w:rsidRDefault="00E57A47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6E56" w:rsidRPr="007E3C7F" w:rsidTr="00081D46">
        <w:trPr>
          <w:trHeight w:val="267"/>
        </w:trPr>
        <w:tc>
          <w:tcPr>
            <w:tcW w:w="2410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Двуреченское</w:t>
            </w:r>
          </w:p>
        </w:tc>
        <w:tc>
          <w:tcPr>
            <w:tcW w:w="851" w:type="dxa"/>
            <w:shd w:val="clear" w:color="auto" w:fill="auto"/>
          </w:tcPr>
          <w:p w:rsidR="00D06E56" w:rsidRPr="00081D46" w:rsidRDefault="0014095C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  <w:r w:rsidR="00E57A4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06E56" w:rsidRPr="00081D46" w:rsidRDefault="00E57A47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 xml:space="preserve">- </w:t>
            </w:r>
            <w:r w:rsidR="00715C48" w:rsidRPr="00081D4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C000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EF254C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E17F53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+в 2 раза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E17F53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D06E56" w:rsidRPr="00081D46" w:rsidRDefault="00E17F53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- 100</w:t>
            </w:r>
          </w:p>
        </w:tc>
      </w:tr>
      <w:tr w:rsidR="00D06E56" w:rsidRPr="007E3C7F" w:rsidTr="00EF254C">
        <w:trPr>
          <w:trHeight w:val="267"/>
        </w:trPr>
        <w:tc>
          <w:tcPr>
            <w:tcW w:w="2410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Фроловское</w:t>
            </w:r>
          </w:p>
        </w:tc>
        <w:tc>
          <w:tcPr>
            <w:tcW w:w="851" w:type="dxa"/>
            <w:shd w:val="clear" w:color="auto" w:fill="auto"/>
          </w:tcPr>
          <w:p w:rsidR="00D06E56" w:rsidRPr="00081D46" w:rsidRDefault="00014A36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D06E56" w:rsidRPr="00081D46" w:rsidRDefault="00014A36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074FFF" w:rsidP="00014A3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-</w:t>
            </w:r>
            <w:r w:rsidR="00D06E56" w:rsidRPr="00081D46">
              <w:rPr>
                <w:sz w:val="20"/>
                <w:szCs w:val="20"/>
              </w:rPr>
              <w:t xml:space="preserve"> </w:t>
            </w:r>
            <w:r w:rsidR="00014A36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D06E56" w:rsidRPr="00081D46" w:rsidRDefault="00E35B4F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F034C1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- 10</w:t>
            </w:r>
            <w:r w:rsidR="00D06E56" w:rsidRPr="00081D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E17F53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D06E56" w:rsidRPr="00081D46" w:rsidRDefault="0014095C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06E56" w:rsidRPr="00081D46" w:rsidRDefault="0014095C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</w:tr>
      <w:tr w:rsidR="00D06E56" w:rsidRPr="007E3C7F" w:rsidTr="001506C3">
        <w:trPr>
          <w:trHeight w:val="267"/>
        </w:trPr>
        <w:tc>
          <w:tcPr>
            <w:tcW w:w="2410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Савинское</w:t>
            </w:r>
          </w:p>
        </w:tc>
        <w:tc>
          <w:tcPr>
            <w:tcW w:w="851" w:type="dxa"/>
            <w:shd w:val="clear" w:color="auto" w:fill="FFC000"/>
          </w:tcPr>
          <w:p w:rsidR="00D06E56" w:rsidRPr="00014A36" w:rsidRDefault="0014095C" w:rsidP="00081D46">
            <w:pPr>
              <w:jc w:val="center"/>
              <w:rPr>
                <w:sz w:val="20"/>
                <w:szCs w:val="20"/>
              </w:rPr>
            </w:pPr>
            <w:r w:rsidRPr="00014A3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C000"/>
          </w:tcPr>
          <w:p w:rsidR="00D06E56" w:rsidRPr="00014A36" w:rsidRDefault="00014A36" w:rsidP="00081D46">
            <w:pPr>
              <w:jc w:val="center"/>
              <w:rPr>
                <w:sz w:val="20"/>
                <w:szCs w:val="20"/>
              </w:rPr>
            </w:pPr>
            <w:r w:rsidRPr="00014A3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C000"/>
          </w:tcPr>
          <w:p w:rsidR="00D06E56" w:rsidRPr="00014A36" w:rsidRDefault="00014A36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+ 12,5</w:t>
            </w:r>
          </w:p>
        </w:tc>
        <w:tc>
          <w:tcPr>
            <w:tcW w:w="993" w:type="dxa"/>
            <w:shd w:val="clear" w:color="auto" w:fill="FFC000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1506C3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1506C3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</w:t>
            </w:r>
            <w:r w:rsidR="00D06E56" w:rsidRPr="00081D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C000"/>
          </w:tcPr>
          <w:p w:rsidR="00D06E56" w:rsidRPr="00081D46" w:rsidRDefault="00E17F53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auto" w:fill="FFC000"/>
          </w:tcPr>
          <w:p w:rsidR="00D06E56" w:rsidRPr="00081D46" w:rsidRDefault="00E17F53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+100</w:t>
            </w:r>
          </w:p>
        </w:tc>
      </w:tr>
      <w:tr w:rsidR="00D06E56" w:rsidRPr="007E3C7F" w:rsidTr="00E57A47">
        <w:trPr>
          <w:trHeight w:val="282"/>
        </w:trPr>
        <w:tc>
          <w:tcPr>
            <w:tcW w:w="2410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Култаевское</w:t>
            </w:r>
          </w:p>
        </w:tc>
        <w:tc>
          <w:tcPr>
            <w:tcW w:w="851" w:type="dxa"/>
            <w:shd w:val="clear" w:color="auto" w:fill="FFC000"/>
          </w:tcPr>
          <w:p w:rsidR="00D06E56" w:rsidRPr="00E57A47" w:rsidRDefault="00E17F53" w:rsidP="00081D46">
            <w:pPr>
              <w:jc w:val="center"/>
              <w:rPr>
                <w:sz w:val="20"/>
                <w:szCs w:val="20"/>
              </w:rPr>
            </w:pPr>
            <w:r w:rsidRPr="00E57A47">
              <w:rPr>
                <w:sz w:val="20"/>
                <w:szCs w:val="20"/>
              </w:rPr>
              <w:t>1</w:t>
            </w:r>
            <w:r w:rsidR="00E35B4F" w:rsidRPr="00E57A4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C000"/>
          </w:tcPr>
          <w:p w:rsidR="00D06E56" w:rsidRPr="00E57A47" w:rsidRDefault="00E35B4F" w:rsidP="00081D46">
            <w:pPr>
              <w:jc w:val="center"/>
              <w:rPr>
                <w:sz w:val="20"/>
                <w:szCs w:val="20"/>
              </w:rPr>
            </w:pPr>
            <w:r w:rsidRPr="00E57A47">
              <w:rPr>
                <w:sz w:val="20"/>
                <w:szCs w:val="20"/>
              </w:rPr>
              <w:t>1</w:t>
            </w:r>
            <w:r w:rsidR="00014A3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C000"/>
          </w:tcPr>
          <w:p w:rsidR="00D06E56" w:rsidRPr="00E57A47" w:rsidRDefault="00E57A47" w:rsidP="001506C3">
            <w:pPr>
              <w:jc w:val="center"/>
              <w:rPr>
                <w:sz w:val="20"/>
                <w:szCs w:val="20"/>
              </w:rPr>
            </w:pPr>
            <w:r w:rsidRPr="00E57A47">
              <w:rPr>
                <w:sz w:val="20"/>
                <w:szCs w:val="20"/>
              </w:rPr>
              <w:t xml:space="preserve">+ </w:t>
            </w:r>
            <w:r w:rsidR="001506C3">
              <w:rPr>
                <w:sz w:val="20"/>
                <w:szCs w:val="20"/>
              </w:rPr>
              <w:t>35,7</w:t>
            </w:r>
          </w:p>
        </w:tc>
        <w:tc>
          <w:tcPr>
            <w:tcW w:w="993" w:type="dxa"/>
            <w:shd w:val="clear" w:color="auto" w:fill="FFC000"/>
          </w:tcPr>
          <w:p w:rsidR="00D06E56" w:rsidRPr="00081D46" w:rsidRDefault="00EF254C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1506C3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1506C3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в 5 </w:t>
            </w:r>
            <w:r w:rsidR="00F034C1" w:rsidRPr="00081D46">
              <w:rPr>
                <w:sz w:val="20"/>
                <w:szCs w:val="20"/>
              </w:rPr>
              <w:t>раз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C000"/>
          </w:tcPr>
          <w:p w:rsidR="00D06E56" w:rsidRPr="00081D46" w:rsidRDefault="00E57A47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FFC000"/>
          </w:tcPr>
          <w:p w:rsidR="00D06E56" w:rsidRPr="00081D46" w:rsidRDefault="00E17F53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+</w:t>
            </w:r>
            <w:r w:rsidR="00E57A47">
              <w:rPr>
                <w:sz w:val="20"/>
                <w:szCs w:val="20"/>
              </w:rPr>
              <w:t xml:space="preserve"> </w:t>
            </w:r>
            <w:r w:rsidRPr="00081D46">
              <w:rPr>
                <w:sz w:val="20"/>
                <w:szCs w:val="20"/>
              </w:rPr>
              <w:t xml:space="preserve">в </w:t>
            </w:r>
            <w:r w:rsidR="00E57A47">
              <w:rPr>
                <w:sz w:val="20"/>
                <w:szCs w:val="20"/>
              </w:rPr>
              <w:t>5</w:t>
            </w:r>
            <w:r w:rsidRPr="00081D46">
              <w:rPr>
                <w:sz w:val="20"/>
                <w:szCs w:val="20"/>
              </w:rPr>
              <w:t xml:space="preserve"> раз</w:t>
            </w:r>
          </w:p>
        </w:tc>
      </w:tr>
      <w:tr w:rsidR="00D06E56" w:rsidRPr="007E3C7F" w:rsidTr="00081D46">
        <w:trPr>
          <w:trHeight w:val="267"/>
        </w:trPr>
        <w:tc>
          <w:tcPr>
            <w:tcW w:w="2410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Гамовское</w:t>
            </w:r>
          </w:p>
        </w:tc>
        <w:tc>
          <w:tcPr>
            <w:tcW w:w="851" w:type="dxa"/>
            <w:shd w:val="clear" w:color="auto" w:fill="FFC000"/>
          </w:tcPr>
          <w:p w:rsidR="00D06E56" w:rsidRPr="00081D46" w:rsidRDefault="009077F5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C000"/>
          </w:tcPr>
          <w:p w:rsidR="00D06E56" w:rsidRPr="00081D46" w:rsidRDefault="00715C48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0D02D3" w:rsidP="001506C3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 xml:space="preserve">+ </w:t>
            </w:r>
            <w:r w:rsidR="001506C3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C000"/>
          </w:tcPr>
          <w:p w:rsidR="00D06E56" w:rsidRPr="00081D46" w:rsidRDefault="00F034C1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auto" w:fill="FFC000"/>
          </w:tcPr>
          <w:p w:rsidR="00D06E56" w:rsidRPr="00081D46" w:rsidRDefault="00F034C1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+ 10</w:t>
            </w:r>
            <w:r w:rsidR="00D06E56" w:rsidRPr="00081D46">
              <w:rPr>
                <w:sz w:val="20"/>
                <w:szCs w:val="20"/>
              </w:rPr>
              <w:t>0</w:t>
            </w:r>
          </w:p>
        </w:tc>
      </w:tr>
      <w:tr w:rsidR="00D06E56" w:rsidRPr="007E3C7F" w:rsidTr="00EF254C">
        <w:trPr>
          <w:trHeight w:val="267"/>
        </w:trPr>
        <w:tc>
          <w:tcPr>
            <w:tcW w:w="2410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Юговское</w:t>
            </w:r>
          </w:p>
        </w:tc>
        <w:tc>
          <w:tcPr>
            <w:tcW w:w="851" w:type="dxa"/>
            <w:shd w:val="clear" w:color="auto" w:fill="auto"/>
          </w:tcPr>
          <w:p w:rsidR="00D06E56" w:rsidRPr="00081D46" w:rsidRDefault="001506C3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06E56" w:rsidRPr="00081D46" w:rsidRDefault="001506C3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E5681B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 xml:space="preserve">- </w:t>
            </w:r>
            <w:r w:rsidR="001506C3">
              <w:rPr>
                <w:sz w:val="20"/>
                <w:szCs w:val="20"/>
              </w:rPr>
              <w:t>5</w:t>
            </w:r>
            <w:r w:rsidR="00812160" w:rsidRPr="00081D4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06E56" w:rsidRPr="00081D46" w:rsidRDefault="00E17F53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 xml:space="preserve">- </w:t>
            </w:r>
            <w:r w:rsidR="00E17F53" w:rsidRPr="00081D46">
              <w:rPr>
                <w:sz w:val="20"/>
                <w:szCs w:val="20"/>
              </w:rPr>
              <w:t>в 2 раза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</w:tr>
      <w:tr w:rsidR="00D06E56" w:rsidRPr="007E3C7F" w:rsidTr="00081D46">
        <w:trPr>
          <w:trHeight w:val="267"/>
        </w:trPr>
        <w:tc>
          <w:tcPr>
            <w:tcW w:w="2410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Юго-Камское</w:t>
            </w:r>
          </w:p>
        </w:tc>
        <w:tc>
          <w:tcPr>
            <w:tcW w:w="851" w:type="dxa"/>
            <w:shd w:val="clear" w:color="auto" w:fill="FFC000"/>
          </w:tcPr>
          <w:p w:rsidR="00D06E56" w:rsidRPr="00081D46" w:rsidRDefault="001506C3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C000"/>
          </w:tcPr>
          <w:p w:rsidR="00D06E56" w:rsidRPr="00081D46" w:rsidRDefault="0014095C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  <w:r w:rsidR="001506C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14095C" w:rsidP="001506C3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+</w:t>
            </w:r>
            <w:r w:rsidR="00715C48" w:rsidRPr="00081D46">
              <w:rPr>
                <w:sz w:val="20"/>
                <w:szCs w:val="20"/>
              </w:rPr>
              <w:t xml:space="preserve"> </w:t>
            </w:r>
            <w:r w:rsidR="001506C3">
              <w:rPr>
                <w:sz w:val="20"/>
                <w:szCs w:val="20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D06E56" w:rsidRPr="00081D46" w:rsidRDefault="00EF254C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E17F53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074FFF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-</w:t>
            </w:r>
            <w:r w:rsidR="00E17F53" w:rsidRPr="00081D46">
              <w:rPr>
                <w:sz w:val="20"/>
                <w:szCs w:val="20"/>
              </w:rPr>
              <w:t>4</w:t>
            </w: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0D02D3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FFC000"/>
          </w:tcPr>
          <w:p w:rsidR="00D06E56" w:rsidRPr="00081D46" w:rsidRDefault="00F034C1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shd w:val="clear" w:color="auto" w:fill="FFC000"/>
          </w:tcPr>
          <w:p w:rsidR="00D06E56" w:rsidRPr="00081D46" w:rsidRDefault="00F034C1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+</w:t>
            </w:r>
            <w:r w:rsidR="000D02D3" w:rsidRPr="00081D46">
              <w:rPr>
                <w:sz w:val="20"/>
                <w:szCs w:val="20"/>
              </w:rPr>
              <w:t xml:space="preserve"> 100</w:t>
            </w:r>
          </w:p>
        </w:tc>
      </w:tr>
      <w:tr w:rsidR="00D06E56" w:rsidRPr="007E3C7F" w:rsidTr="00E264DB">
        <w:trPr>
          <w:trHeight w:val="267"/>
        </w:trPr>
        <w:tc>
          <w:tcPr>
            <w:tcW w:w="2410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Усть-Качкинское</w:t>
            </w:r>
          </w:p>
        </w:tc>
        <w:tc>
          <w:tcPr>
            <w:tcW w:w="851" w:type="dxa"/>
            <w:shd w:val="clear" w:color="auto" w:fill="FFC000"/>
          </w:tcPr>
          <w:p w:rsidR="00D06E56" w:rsidRPr="00081D46" w:rsidRDefault="001506C3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C000"/>
          </w:tcPr>
          <w:p w:rsidR="00D06E56" w:rsidRPr="00081D46" w:rsidRDefault="00E35B4F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1506C3" w:rsidP="00150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264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37,5</w:t>
            </w:r>
          </w:p>
        </w:tc>
        <w:tc>
          <w:tcPr>
            <w:tcW w:w="993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C000"/>
          </w:tcPr>
          <w:p w:rsidR="00D06E56" w:rsidRPr="00081D46" w:rsidRDefault="00E35B4F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auto" w:fill="FFC000"/>
          </w:tcPr>
          <w:p w:rsidR="00D06E56" w:rsidRPr="00081D46" w:rsidRDefault="00081D4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+100</w:t>
            </w:r>
          </w:p>
        </w:tc>
      </w:tr>
      <w:tr w:rsidR="00D06E56" w:rsidRPr="007E3C7F" w:rsidTr="001506C3">
        <w:trPr>
          <w:trHeight w:val="267"/>
        </w:trPr>
        <w:tc>
          <w:tcPr>
            <w:tcW w:w="2410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Хохловское</w:t>
            </w:r>
          </w:p>
        </w:tc>
        <w:tc>
          <w:tcPr>
            <w:tcW w:w="851" w:type="dxa"/>
            <w:shd w:val="clear" w:color="auto" w:fill="FFC000"/>
          </w:tcPr>
          <w:p w:rsidR="00D06E56" w:rsidRPr="00081D46" w:rsidRDefault="00E264DB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C000"/>
          </w:tcPr>
          <w:p w:rsidR="00D06E56" w:rsidRPr="00081D46" w:rsidRDefault="00113FBD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1506C3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+ 25</w:t>
            </w:r>
          </w:p>
        </w:tc>
        <w:tc>
          <w:tcPr>
            <w:tcW w:w="993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</w:tr>
      <w:tr w:rsidR="00D06E56" w:rsidRPr="007E3C7F" w:rsidTr="00081D46">
        <w:trPr>
          <w:trHeight w:val="267"/>
        </w:trPr>
        <w:tc>
          <w:tcPr>
            <w:tcW w:w="2410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Сылвенское</w:t>
            </w:r>
          </w:p>
        </w:tc>
        <w:tc>
          <w:tcPr>
            <w:tcW w:w="851" w:type="dxa"/>
            <w:shd w:val="clear" w:color="auto" w:fill="auto"/>
          </w:tcPr>
          <w:p w:rsidR="00D06E56" w:rsidRPr="00081D46" w:rsidRDefault="000D02D3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  <w:r w:rsidR="00E35B4F" w:rsidRPr="00081D4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06E56" w:rsidRPr="00081D46" w:rsidRDefault="00715C48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  <w:r w:rsidR="001506C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E57A47" w:rsidP="00150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506C3">
              <w:rPr>
                <w:sz w:val="20"/>
                <w:szCs w:val="20"/>
              </w:rPr>
              <w:t>18,75</w:t>
            </w:r>
          </w:p>
        </w:tc>
        <w:tc>
          <w:tcPr>
            <w:tcW w:w="993" w:type="dxa"/>
            <w:shd w:val="clear" w:color="auto" w:fill="FFC000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E17F53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E17F53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+в 2 раза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</w:tr>
      <w:tr w:rsidR="00D06E56" w:rsidRPr="007E3C7F" w:rsidTr="00081D46">
        <w:trPr>
          <w:trHeight w:val="282"/>
        </w:trPr>
        <w:tc>
          <w:tcPr>
            <w:tcW w:w="2410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Кондратовское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000"/>
          </w:tcPr>
          <w:p w:rsidR="00D06E56" w:rsidRPr="00081D46" w:rsidRDefault="001506C3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000"/>
          </w:tcPr>
          <w:p w:rsidR="00D06E56" w:rsidRPr="00081D46" w:rsidRDefault="001506C3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</w:tcPr>
          <w:p w:rsidR="00D06E56" w:rsidRPr="00081D46" w:rsidRDefault="00081D46" w:rsidP="00E264DB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+</w:t>
            </w:r>
            <w:r w:rsidR="00E264DB">
              <w:rPr>
                <w:sz w:val="20"/>
                <w:szCs w:val="20"/>
              </w:rPr>
              <w:t xml:space="preserve"> </w:t>
            </w:r>
            <w:r w:rsidR="001506C3">
              <w:rPr>
                <w:sz w:val="20"/>
                <w:szCs w:val="20"/>
              </w:rPr>
              <w:t>83,3</w:t>
            </w:r>
          </w:p>
        </w:tc>
        <w:tc>
          <w:tcPr>
            <w:tcW w:w="993" w:type="dxa"/>
            <w:shd w:val="clear" w:color="auto" w:fill="FFC000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887FB2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+</w:t>
            </w:r>
            <w:r w:rsidR="00D06E56" w:rsidRPr="00081D4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C000"/>
          </w:tcPr>
          <w:p w:rsidR="00D06E56" w:rsidRPr="00081D46" w:rsidRDefault="00E35B4F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auto" w:fill="FFC000"/>
          </w:tcPr>
          <w:p w:rsidR="00D06E56" w:rsidRPr="00081D46" w:rsidRDefault="00081D4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+100</w:t>
            </w:r>
          </w:p>
        </w:tc>
      </w:tr>
      <w:tr w:rsidR="00D06E56" w:rsidRPr="007E3C7F" w:rsidTr="00E264DB">
        <w:trPr>
          <w:trHeight w:val="267"/>
        </w:trPr>
        <w:tc>
          <w:tcPr>
            <w:tcW w:w="2410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Заболотское</w:t>
            </w:r>
          </w:p>
        </w:tc>
        <w:tc>
          <w:tcPr>
            <w:tcW w:w="851" w:type="dxa"/>
            <w:shd w:val="clear" w:color="auto" w:fill="FFFFFF" w:themeFill="background1"/>
          </w:tcPr>
          <w:p w:rsidR="00D06E56" w:rsidRPr="00081D46" w:rsidRDefault="001506C3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D06E56" w:rsidRPr="00081D46" w:rsidRDefault="00E35B4F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D06E56" w:rsidRPr="00081D46" w:rsidRDefault="001506C3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- 25</w:t>
            </w:r>
          </w:p>
        </w:tc>
        <w:tc>
          <w:tcPr>
            <w:tcW w:w="993" w:type="dxa"/>
            <w:shd w:val="clear" w:color="auto" w:fill="FFC000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E35B4F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081D4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+100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2168B7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D06E56" w:rsidRPr="00081D46" w:rsidRDefault="002168B7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- 10</w:t>
            </w:r>
            <w:r w:rsidR="00D06E56" w:rsidRPr="00081D46">
              <w:rPr>
                <w:sz w:val="20"/>
                <w:szCs w:val="20"/>
              </w:rPr>
              <w:t>0</w:t>
            </w:r>
          </w:p>
        </w:tc>
      </w:tr>
      <w:tr w:rsidR="00D06E56" w:rsidRPr="007E3C7F" w:rsidTr="00081D46">
        <w:trPr>
          <w:trHeight w:val="282"/>
        </w:trPr>
        <w:tc>
          <w:tcPr>
            <w:tcW w:w="2410" w:type="dxa"/>
            <w:shd w:val="clear" w:color="auto" w:fill="auto"/>
          </w:tcPr>
          <w:p w:rsidR="00D06E56" w:rsidRPr="00081D46" w:rsidRDefault="00D06E56" w:rsidP="00081D46">
            <w:pPr>
              <w:jc w:val="center"/>
              <w:rPr>
                <w:b/>
                <w:sz w:val="20"/>
                <w:szCs w:val="20"/>
              </w:rPr>
            </w:pPr>
            <w:r w:rsidRPr="00081D4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D06E56" w:rsidRPr="00081D46" w:rsidRDefault="00E35B4F" w:rsidP="001506C3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  <w:r w:rsidR="001506C3">
              <w:rPr>
                <w:sz w:val="20"/>
                <w:szCs w:val="20"/>
              </w:rPr>
              <w:t>5</w:t>
            </w:r>
            <w:r w:rsidR="009077F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06E56" w:rsidRPr="00081D46" w:rsidRDefault="00C82321" w:rsidP="001506C3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  <w:r w:rsidR="001506C3">
              <w:rPr>
                <w:sz w:val="20"/>
                <w:szCs w:val="20"/>
              </w:rPr>
              <w:t>5</w:t>
            </w:r>
            <w:r w:rsidR="009077F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6E56" w:rsidRPr="00081D46" w:rsidRDefault="001506C3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</w:t>
            </w:r>
            <w:r w:rsidR="00074FFF" w:rsidRPr="00081D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C000"/>
          </w:tcPr>
          <w:p w:rsidR="00D06E56" w:rsidRPr="00081D46" w:rsidRDefault="000D02D3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  <w:r w:rsidR="00E35B4F" w:rsidRPr="00081D4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1506C3" w:rsidP="00081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812160" w:rsidP="001506C3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 xml:space="preserve">+ </w:t>
            </w:r>
            <w:r w:rsidR="001506C3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C000"/>
          </w:tcPr>
          <w:p w:rsidR="00D06E56" w:rsidRPr="00081D46" w:rsidRDefault="00C82321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  <w:shd w:val="clear" w:color="auto" w:fill="FFC000"/>
          </w:tcPr>
          <w:p w:rsidR="00D06E56" w:rsidRPr="00081D46" w:rsidRDefault="00E35B4F" w:rsidP="00081D46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>1</w:t>
            </w:r>
            <w:r w:rsidR="00E57A47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shd w:val="clear" w:color="auto" w:fill="FFC000"/>
          </w:tcPr>
          <w:p w:rsidR="00D06E56" w:rsidRPr="00081D46" w:rsidRDefault="00C82321" w:rsidP="00E57A47">
            <w:pPr>
              <w:jc w:val="center"/>
              <w:rPr>
                <w:sz w:val="20"/>
                <w:szCs w:val="20"/>
              </w:rPr>
            </w:pPr>
            <w:r w:rsidRPr="00081D46">
              <w:rPr>
                <w:sz w:val="20"/>
                <w:szCs w:val="20"/>
              </w:rPr>
              <w:t xml:space="preserve">+ </w:t>
            </w:r>
            <w:r w:rsidR="00E57A47">
              <w:rPr>
                <w:sz w:val="20"/>
                <w:szCs w:val="20"/>
              </w:rPr>
              <w:t>100</w:t>
            </w:r>
          </w:p>
        </w:tc>
      </w:tr>
    </w:tbl>
    <w:p w:rsidR="004562F7" w:rsidRDefault="004562F7" w:rsidP="00787AC0">
      <w:pPr>
        <w:ind w:firstLine="709"/>
        <w:jc w:val="both"/>
      </w:pPr>
    </w:p>
    <w:p w:rsidR="00B17E3B" w:rsidRDefault="00337634" w:rsidP="00787AC0">
      <w:pPr>
        <w:ind w:firstLine="709"/>
        <w:jc w:val="both"/>
      </w:pPr>
      <w:r>
        <w:t>За отчетный период</w:t>
      </w:r>
      <w:r w:rsidR="004E4819">
        <w:t xml:space="preserve"> р</w:t>
      </w:r>
      <w:r w:rsidR="002168B7">
        <w:t>ост по пожара</w:t>
      </w:r>
      <w:r w:rsidR="00FA027E" w:rsidRPr="00427258">
        <w:t>м и последствиям от них наблюдается</w:t>
      </w:r>
      <w:r w:rsidR="00B17E3B">
        <w:t>:</w:t>
      </w:r>
    </w:p>
    <w:p w:rsidR="00081D46" w:rsidRDefault="00081D46" w:rsidP="00081D46">
      <w:pPr>
        <w:jc w:val="both"/>
      </w:pPr>
      <w:r>
        <w:t>- по</w:t>
      </w:r>
      <w:r w:rsidR="00E57A47">
        <w:t xml:space="preserve"> трем показателям:</w:t>
      </w:r>
      <w:r w:rsidR="001506C3">
        <w:t xml:space="preserve"> Савинском,</w:t>
      </w:r>
      <w:r w:rsidR="00E57A47">
        <w:t xml:space="preserve"> Кондратовском и Култаевском сельских</w:t>
      </w:r>
      <w:r>
        <w:t xml:space="preserve"> поселени</w:t>
      </w:r>
      <w:r w:rsidR="00E57A47">
        <w:t>ях;</w:t>
      </w:r>
    </w:p>
    <w:p w:rsidR="00F034C1" w:rsidRDefault="00F034C1" w:rsidP="00F034C1">
      <w:pPr>
        <w:jc w:val="both"/>
      </w:pPr>
      <w:r>
        <w:t>- по двум показат</w:t>
      </w:r>
      <w:r w:rsidR="00812160">
        <w:t xml:space="preserve">елям: в </w:t>
      </w:r>
      <w:r w:rsidR="00081D46">
        <w:t xml:space="preserve">Кукуштанском, </w:t>
      </w:r>
      <w:r w:rsidR="00812160">
        <w:t>Гамовском,</w:t>
      </w:r>
      <w:r>
        <w:t xml:space="preserve"> </w:t>
      </w:r>
      <w:r w:rsidR="0014095C">
        <w:t>Юго-Камском</w:t>
      </w:r>
      <w:r w:rsidR="00081D46">
        <w:t>,</w:t>
      </w:r>
      <w:r>
        <w:t xml:space="preserve"> </w:t>
      </w:r>
      <w:r w:rsidR="00E264DB">
        <w:t xml:space="preserve">Усть-Качкинском </w:t>
      </w:r>
      <w:r>
        <w:t>сельских поселениях.</w:t>
      </w:r>
    </w:p>
    <w:p w:rsidR="00FA027E" w:rsidRDefault="00B17E3B" w:rsidP="00B17E3B">
      <w:pPr>
        <w:tabs>
          <w:tab w:val="left" w:pos="142"/>
        </w:tabs>
        <w:jc w:val="both"/>
      </w:pPr>
      <w:r>
        <w:t>- по одному показателю:</w:t>
      </w:r>
      <w:r w:rsidR="00FA027E" w:rsidRPr="00427258">
        <w:t xml:space="preserve"> в</w:t>
      </w:r>
      <w:r w:rsidR="00715C48">
        <w:t xml:space="preserve"> Пальниковском,</w:t>
      </w:r>
      <w:r w:rsidR="00C82321">
        <w:t xml:space="preserve"> </w:t>
      </w:r>
      <w:r w:rsidR="00081D46">
        <w:t xml:space="preserve">Платошинском, Лобановском, </w:t>
      </w:r>
      <w:r w:rsidR="00074FFF">
        <w:t>Двуреченском,</w:t>
      </w:r>
      <w:r w:rsidR="00F034C1">
        <w:t xml:space="preserve"> </w:t>
      </w:r>
      <w:r w:rsidR="00074FFF">
        <w:t>Сылвенском</w:t>
      </w:r>
      <w:r w:rsidR="00F034C1">
        <w:t>,</w:t>
      </w:r>
      <w:r w:rsidR="00C82321">
        <w:t xml:space="preserve"> </w:t>
      </w:r>
      <w:r w:rsidR="00E264DB">
        <w:t xml:space="preserve">Заболотском </w:t>
      </w:r>
      <w:r w:rsidR="00FA027E" w:rsidRPr="00427258">
        <w:t xml:space="preserve">сельских поселениях. </w:t>
      </w:r>
    </w:p>
    <w:p w:rsidR="00081D46" w:rsidRPr="00427258" w:rsidRDefault="00C15F48" w:rsidP="00081D46">
      <w:pPr>
        <w:tabs>
          <w:tab w:val="left" w:pos="142"/>
        </w:tabs>
        <w:jc w:val="both"/>
        <w:rPr>
          <w:b/>
        </w:rPr>
      </w:pPr>
      <w:r>
        <w:tab/>
      </w:r>
      <w:r>
        <w:tab/>
      </w:r>
    </w:p>
    <w:p w:rsidR="00081D46" w:rsidRPr="00427258" w:rsidRDefault="00081D46" w:rsidP="00081D46">
      <w:pPr>
        <w:ind w:firstLine="567"/>
        <w:jc w:val="both"/>
      </w:pPr>
      <w:r w:rsidRPr="00427258">
        <w:rPr>
          <w:b/>
        </w:rPr>
        <w:t>Вывод:</w:t>
      </w:r>
      <w:r w:rsidRPr="00427258">
        <w:t xml:space="preserve"> не смотря на проводимую работу</w:t>
      </w:r>
      <w:r w:rsidR="0001779D">
        <w:t xml:space="preserve"> на объектах жилого сектора</w:t>
      </w:r>
      <w:r w:rsidR="001506C3">
        <w:t xml:space="preserve"> в 2015 году</w:t>
      </w:r>
      <w:r w:rsidR="0001779D">
        <w:t>,</w:t>
      </w:r>
      <w:r w:rsidRPr="00427258">
        <w:t xml:space="preserve"> </w:t>
      </w:r>
      <w:r w:rsidR="001506C3">
        <w:t xml:space="preserve">на конец года </w:t>
      </w:r>
      <w:r w:rsidRPr="00427258">
        <w:t>продолжает оставаться сложная обстановка по числу погибших и травмированных. С целью улучшения оперативной обстановки и не допущения увеличения количества пожаров в жилом секторе</w:t>
      </w:r>
      <w:r w:rsidR="001506C3">
        <w:t xml:space="preserve"> в 2016 году</w:t>
      </w:r>
      <w:r w:rsidRPr="00427258">
        <w:t>, а также исключения гибели и травмирования людей при возникновении пожара необходимо</w:t>
      </w:r>
      <w:r w:rsidR="0001779D">
        <w:t>, в первую очередь это касается Кондратовское и Култаевское</w:t>
      </w:r>
      <w:r w:rsidR="001506C3">
        <w:t xml:space="preserve"> и Савинское</w:t>
      </w:r>
      <w:r w:rsidR="0001779D">
        <w:t xml:space="preserve"> сельские поселения</w:t>
      </w:r>
      <w:r w:rsidRPr="00427258">
        <w:t>:</w:t>
      </w:r>
    </w:p>
    <w:p w:rsidR="00081D46" w:rsidRPr="00427258" w:rsidRDefault="00081D46" w:rsidP="00081D46">
      <w:pPr>
        <w:ind w:firstLine="567"/>
        <w:jc w:val="both"/>
      </w:pPr>
    </w:p>
    <w:p w:rsidR="00081D46" w:rsidRPr="00427258" w:rsidRDefault="00081D46" w:rsidP="00081D46">
      <w:pPr>
        <w:numPr>
          <w:ilvl w:val="0"/>
          <w:numId w:val="27"/>
        </w:numPr>
        <w:jc w:val="both"/>
      </w:pPr>
      <w:r w:rsidRPr="00427258">
        <w:t xml:space="preserve">Организовать проведение комплекса профилактических мероприятий в  жилом секторе </w:t>
      </w:r>
      <w:r w:rsidR="0001779D">
        <w:t>на территории</w:t>
      </w:r>
      <w:r w:rsidRPr="00427258">
        <w:t>;</w:t>
      </w:r>
    </w:p>
    <w:p w:rsidR="00081D46" w:rsidRPr="00427258" w:rsidRDefault="00081D46" w:rsidP="00081D46">
      <w:pPr>
        <w:numPr>
          <w:ilvl w:val="0"/>
          <w:numId w:val="27"/>
        </w:numPr>
        <w:jc w:val="both"/>
      </w:pPr>
      <w:r w:rsidRPr="00427258">
        <w:t>Активизировать разъяснительную работу с населением в СМИ по соблюд</w:t>
      </w:r>
      <w:r>
        <w:t>ению мер пожарной безопасности;</w:t>
      </w:r>
    </w:p>
    <w:p w:rsidR="00081D46" w:rsidRPr="00427258" w:rsidRDefault="00081D46" w:rsidP="00081D46">
      <w:pPr>
        <w:numPr>
          <w:ilvl w:val="0"/>
          <w:numId w:val="27"/>
        </w:numPr>
        <w:jc w:val="both"/>
      </w:pPr>
      <w:r w:rsidRPr="00427258">
        <w:t>Инициировать рассмотрение вопроса по введению (привлечению внештатных инструкторов пожарной безопасности) в сельских поселения Пермского муниципального района. Наладить взаимодействие уже с действующими внештатными инструкторами пожарной безопасности;</w:t>
      </w:r>
    </w:p>
    <w:p w:rsidR="00081D46" w:rsidRPr="00427258" w:rsidRDefault="00081D46" w:rsidP="00081D46">
      <w:pPr>
        <w:numPr>
          <w:ilvl w:val="0"/>
          <w:numId w:val="27"/>
        </w:numPr>
        <w:jc w:val="both"/>
      </w:pPr>
      <w:r w:rsidRPr="00427258">
        <w:t>Усилить работу в рамках операции «Жилище- 201</w:t>
      </w:r>
      <w:r w:rsidR="001506C3">
        <w:t>6</w:t>
      </w:r>
      <w:r w:rsidRPr="00427258">
        <w:t>»;</w:t>
      </w:r>
    </w:p>
    <w:p w:rsidR="00081D46" w:rsidRPr="00427258" w:rsidRDefault="00081D46" w:rsidP="00081D46">
      <w:pPr>
        <w:numPr>
          <w:ilvl w:val="0"/>
          <w:numId w:val="27"/>
        </w:numPr>
        <w:jc w:val="both"/>
      </w:pPr>
      <w:r w:rsidRPr="00427258">
        <w:t>Активизировать работу по противопожарной пропаганде среди населения, используя в этих целях сходы населения поселков, улиц, жильцов дома;</w:t>
      </w:r>
    </w:p>
    <w:p w:rsidR="00081D46" w:rsidRPr="00427258" w:rsidRDefault="00081D46" w:rsidP="00081D46">
      <w:pPr>
        <w:numPr>
          <w:ilvl w:val="0"/>
          <w:numId w:val="27"/>
        </w:numPr>
        <w:jc w:val="both"/>
        <w:rPr>
          <w:color w:val="00B050"/>
        </w:rPr>
      </w:pPr>
      <w:r w:rsidRPr="00427258">
        <w:rPr>
          <w:color w:val="000000"/>
        </w:rPr>
        <w:t>Для проведения профилактической работы в населенных пунктах и жилищном фонде организовать привлечение инструкторов пожарной профилактики, в том числе ВДПО и муниципальной пожарной охраны, активов муниципальных образований, работников добровольной пожарной охраны, работников жилищных организаций, социальных служб и сотрудников полиции;</w:t>
      </w:r>
    </w:p>
    <w:p w:rsidR="00C15F48" w:rsidRDefault="00081D46" w:rsidP="002A6145">
      <w:pPr>
        <w:jc w:val="both"/>
      </w:pPr>
      <w:r w:rsidRPr="00427258">
        <w:lastRenderedPageBreak/>
        <w:t>1</w:t>
      </w:r>
      <w:r w:rsidR="002A6145">
        <w:t xml:space="preserve">0. </w:t>
      </w:r>
      <w:r w:rsidR="001506C3">
        <w:t>Организовать</w:t>
      </w:r>
      <w:r w:rsidR="002D7360">
        <w:t xml:space="preserve"> </w:t>
      </w:r>
      <w:r w:rsidR="001506C3">
        <w:t>работу по оборудованию</w:t>
      </w:r>
      <w:r w:rsidR="002D7360">
        <w:t xml:space="preserve"> частных домов автономными дымовыми извещателями, особое внимание уделить местам проживания одиноких престарелых граждан, многодетных и малообеспеченных семей, а так же лиц, состоящих на социальном обслуживании (получающие государственную услугу «Надомное обслуживание граждан пожилого возраста и инвалидов»)</w:t>
      </w:r>
      <w:r w:rsidR="00C15F48">
        <w:t>.</w:t>
      </w:r>
    </w:p>
    <w:p w:rsidR="001506C3" w:rsidRDefault="001506C3" w:rsidP="002A6145">
      <w:pPr>
        <w:jc w:val="both"/>
      </w:pPr>
      <w:r>
        <w:t>11. При проведении всех профилактических мероприятий и инст</w:t>
      </w:r>
      <w:r w:rsidR="008277C4">
        <w:t>р</w:t>
      </w:r>
      <w:r>
        <w:t>уктажей уделить особое внимание причинам возникновения пожаров, а именно</w:t>
      </w:r>
      <w:r w:rsidR="008277C4">
        <w:t>:</w:t>
      </w:r>
    </w:p>
    <w:p w:rsidR="008277C4" w:rsidRDefault="008277C4" w:rsidP="002A6145">
      <w:pPr>
        <w:jc w:val="both"/>
        <w:rPr>
          <w:color w:val="000000"/>
        </w:rPr>
      </w:pPr>
      <w:r>
        <w:t xml:space="preserve">- </w:t>
      </w:r>
      <w:r>
        <w:rPr>
          <w:color w:val="000000"/>
        </w:rPr>
        <w:t>Н</w:t>
      </w:r>
      <w:r w:rsidRPr="00BE3905">
        <w:rPr>
          <w:color w:val="000000"/>
        </w:rPr>
        <w:t>арушение правил монтажа и эксплуатации печного отопления</w:t>
      </w:r>
      <w:r>
        <w:rPr>
          <w:color w:val="000000"/>
        </w:rPr>
        <w:t>;</w:t>
      </w:r>
    </w:p>
    <w:p w:rsidR="008277C4" w:rsidRDefault="008277C4" w:rsidP="002A6145">
      <w:pPr>
        <w:jc w:val="both"/>
        <w:rPr>
          <w:color w:val="000000"/>
        </w:rPr>
      </w:pPr>
      <w:r>
        <w:rPr>
          <w:color w:val="000000"/>
        </w:rPr>
        <w:t>- Н</w:t>
      </w:r>
      <w:r w:rsidRPr="00BE3905">
        <w:rPr>
          <w:color w:val="000000"/>
        </w:rPr>
        <w:t>еосторожное обращение с огнем</w:t>
      </w:r>
      <w:r>
        <w:rPr>
          <w:color w:val="000000"/>
        </w:rPr>
        <w:t>;</w:t>
      </w:r>
    </w:p>
    <w:p w:rsidR="008277C4" w:rsidRDefault="008277C4" w:rsidP="002A6145">
      <w:pPr>
        <w:jc w:val="both"/>
      </w:pPr>
      <w:r>
        <w:rPr>
          <w:color w:val="000000"/>
        </w:rPr>
        <w:t xml:space="preserve">- </w:t>
      </w:r>
      <w:r>
        <w:t>Н</w:t>
      </w:r>
      <w:r w:rsidRPr="00BE3905">
        <w:t>арушение правил ПБ бензиновых, керосиновых устройств</w:t>
      </w:r>
      <w:r>
        <w:t>;</w:t>
      </w:r>
    </w:p>
    <w:p w:rsidR="008277C4" w:rsidRDefault="008277C4" w:rsidP="002A6145">
      <w:pPr>
        <w:jc w:val="both"/>
      </w:pPr>
      <w:r>
        <w:t xml:space="preserve">- </w:t>
      </w:r>
      <w:r>
        <w:rPr>
          <w:color w:val="000000"/>
        </w:rPr>
        <w:t>Огневые работы.</w:t>
      </w:r>
    </w:p>
    <w:p w:rsidR="008277C4" w:rsidRDefault="008277C4" w:rsidP="002A6145">
      <w:pPr>
        <w:jc w:val="both"/>
      </w:pPr>
    </w:p>
    <w:p w:rsidR="00B346A1" w:rsidRDefault="00B346A1" w:rsidP="00B346A1">
      <w:pPr>
        <w:jc w:val="both"/>
      </w:pPr>
    </w:p>
    <w:p w:rsidR="002168B7" w:rsidRPr="00427258" w:rsidRDefault="002168B7" w:rsidP="00B17E3B">
      <w:pPr>
        <w:ind w:firstLine="567"/>
        <w:jc w:val="both"/>
      </w:pPr>
    </w:p>
    <w:p w:rsidR="000636D7" w:rsidRDefault="00F14EB4" w:rsidP="00FA027E">
      <w:pPr>
        <w:jc w:val="both"/>
      </w:pPr>
      <w:r>
        <w:t>Инспектор</w:t>
      </w:r>
      <w:r w:rsidR="00FA027E" w:rsidRPr="00427258">
        <w:t xml:space="preserve"> 28 ОНД </w:t>
      </w:r>
    </w:p>
    <w:p w:rsidR="00FA027E" w:rsidRPr="00427258" w:rsidRDefault="00FA027E" w:rsidP="00FA027E">
      <w:pPr>
        <w:jc w:val="both"/>
      </w:pPr>
      <w:r w:rsidRPr="00427258">
        <w:t>по Пермскому муниципальному району</w:t>
      </w:r>
    </w:p>
    <w:p w:rsidR="00B17E3B" w:rsidRDefault="00B17E3B" w:rsidP="00787AC0">
      <w:pPr>
        <w:jc w:val="both"/>
      </w:pPr>
      <w:r>
        <w:t>УНПР ГУ МЧС России по Пермскому краю</w:t>
      </w:r>
    </w:p>
    <w:p w:rsidR="00271C23" w:rsidRDefault="00FA027E" w:rsidP="00787AC0">
      <w:pPr>
        <w:jc w:val="both"/>
      </w:pPr>
      <w:r w:rsidRPr="00427258">
        <w:t xml:space="preserve">лейтенант внутренней службы                                             </w:t>
      </w:r>
      <w:r w:rsidR="007242FD" w:rsidRPr="00427258">
        <w:t xml:space="preserve">                         </w:t>
      </w:r>
      <w:r w:rsidR="002168B7">
        <w:t xml:space="preserve"> </w:t>
      </w:r>
      <w:r w:rsidR="002A6145">
        <w:t xml:space="preserve"> </w:t>
      </w:r>
      <w:r w:rsidR="00F14EB4">
        <w:t xml:space="preserve">     </w:t>
      </w:r>
      <w:r w:rsidR="002A6145">
        <w:t xml:space="preserve">  </w:t>
      </w:r>
      <w:r w:rsidR="00F14EB4">
        <w:t>П.В. Казаринов</w:t>
      </w:r>
    </w:p>
    <w:p w:rsidR="00271C23" w:rsidRDefault="00271C23" w:rsidP="00787AC0">
      <w:pPr>
        <w:jc w:val="both"/>
      </w:pPr>
    </w:p>
    <w:p w:rsidR="00271C23" w:rsidRDefault="00271C23" w:rsidP="00787AC0">
      <w:pPr>
        <w:jc w:val="both"/>
      </w:pPr>
    </w:p>
    <w:p w:rsidR="00271C23" w:rsidRDefault="00271C23" w:rsidP="00787AC0">
      <w:pPr>
        <w:jc w:val="both"/>
      </w:pPr>
    </w:p>
    <w:p w:rsidR="00271C23" w:rsidRDefault="00271C23" w:rsidP="00787AC0">
      <w:pPr>
        <w:jc w:val="both"/>
      </w:pPr>
    </w:p>
    <w:p w:rsidR="00271C23" w:rsidRDefault="00271C23" w:rsidP="00787AC0">
      <w:pPr>
        <w:jc w:val="both"/>
      </w:pPr>
    </w:p>
    <w:p w:rsidR="00271C23" w:rsidRDefault="00271C23" w:rsidP="00787AC0">
      <w:pPr>
        <w:jc w:val="both"/>
      </w:pPr>
    </w:p>
    <w:p w:rsidR="00271C23" w:rsidRDefault="00271C23" w:rsidP="00787AC0">
      <w:pPr>
        <w:jc w:val="both"/>
      </w:pPr>
    </w:p>
    <w:p w:rsidR="00271C23" w:rsidRDefault="00271C23" w:rsidP="00787AC0">
      <w:pPr>
        <w:jc w:val="both"/>
      </w:pPr>
    </w:p>
    <w:p w:rsidR="00271C23" w:rsidRDefault="00271C23" w:rsidP="00787AC0">
      <w:pPr>
        <w:jc w:val="both"/>
      </w:pPr>
    </w:p>
    <w:p w:rsidR="00271C23" w:rsidRDefault="00271C23" w:rsidP="00787AC0">
      <w:pPr>
        <w:jc w:val="both"/>
      </w:pPr>
    </w:p>
    <w:p w:rsidR="00271C23" w:rsidRPr="00427258" w:rsidRDefault="00271C23" w:rsidP="00787AC0">
      <w:pPr>
        <w:jc w:val="both"/>
      </w:pPr>
    </w:p>
    <w:sectPr w:rsidR="00271C23" w:rsidRPr="00427258" w:rsidSect="004562F7">
      <w:headerReference w:type="default" r:id="rId11"/>
      <w:pgSz w:w="11906" w:h="16838"/>
      <w:pgMar w:top="142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26" w:rsidRDefault="00087926" w:rsidP="00773065">
      <w:r>
        <w:separator/>
      </w:r>
    </w:p>
  </w:endnote>
  <w:endnote w:type="continuationSeparator" w:id="0">
    <w:p w:rsidR="00087926" w:rsidRDefault="00087926" w:rsidP="00773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26" w:rsidRDefault="00087926" w:rsidP="00773065">
      <w:r>
        <w:separator/>
      </w:r>
    </w:p>
  </w:footnote>
  <w:footnote w:type="continuationSeparator" w:id="0">
    <w:p w:rsidR="00087926" w:rsidRDefault="00087926" w:rsidP="00773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E4" w:rsidRDefault="002F1997" w:rsidP="004D44F9">
    <w:pPr>
      <w:pStyle w:val="a5"/>
      <w:jc w:val="center"/>
    </w:pPr>
    <w:r>
      <w:rPr>
        <w:rStyle w:val="ac"/>
      </w:rPr>
      <w:fldChar w:fldCharType="begin"/>
    </w:r>
    <w:r w:rsidR="00B050E4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113FBD">
      <w:rPr>
        <w:rStyle w:val="ac"/>
        <w:noProof/>
      </w:rPr>
      <w:t>5</w:t>
    </w:r>
    <w:r>
      <w:rPr>
        <w:rStyle w:val="ac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D64"/>
    <w:multiLevelType w:val="hybridMultilevel"/>
    <w:tmpl w:val="F488C7D0"/>
    <w:lvl w:ilvl="0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8" w:hanging="360"/>
      </w:pPr>
      <w:rPr>
        <w:rFonts w:ascii="Wingdings" w:hAnsi="Wingdings" w:hint="default"/>
      </w:rPr>
    </w:lvl>
  </w:abstractNum>
  <w:abstractNum w:abstractNumId="1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2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C26D97"/>
    <w:multiLevelType w:val="hybridMultilevel"/>
    <w:tmpl w:val="6FDE2996"/>
    <w:lvl w:ilvl="0" w:tplc="B1827DA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D2CF3"/>
    <w:multiLevelType w:val="hybridMultilevel"/>
    <w:tmpl w:val="EEFCDC9A"/>
    <w:lvl w:ilvl="0" w:tplc="8EBA0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6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6"/>
  </w:num>
  <w:num w:numId="5">
    <w:abstractNumId w:val="7"/>
  </w:num>
  <w:num w:numId="6">
    <w:abstractNumId w:val="20"/>
  </w:num>
  <w:num w:numId="7">
    <w:abstractNumId w:val="10"/>
  </w:num>
  <w:num w:numId="8">
    <w:abstractNumId w:val="24"/>
  </w:num>
  <w:num w:numId="9">
    <w:abstractNumId w:val="8"/>
  </w:num>
  <w:num w:numId="10">
    <w:abstractNumId w:val="3"/>
  </w:num>
  <w:num w:numId="11">
    <w:abstractNumId w:val="13"/>
  </w:num>
  <w:num w:numId="12">
    <w:abstractNumId w:val="4"/>
  </w:num>
  <w:num w:numId="13">
    <w:abstractNumId w:val="27"/>
  </w:num>
  <w:num w:numId="14">
    <w:abstractNumId w:val="9"/>
  </w:num>
  <w:num w:numId="15">
    <w:abstractNumId w:val="17"/>
  </w:num>
  <w:num w:numId="16">
    <w:abstractNumId w:val="23"/>
  </w:num>
  <w:num w:numId="17">
    <w:abstractNumId w:val="14"/>
  </w:num>
  <w:num w:numId="18">
    <w:abstractNumId w:val="5"/>
  </w:num>
  <w:num w:numId="19">
    <w:abstractNumId w:val="16"/>
  </w:num>
  <w:num w:numId="20">
    <w:abstractNumId w:val="26"/>
  </w:num>
  <w:num w:numId="21">
    <w:abstractNumId w:val="21"/>
  </w:num>
  <w:num w:numId="22">
    <w:abstractNumId w:val="2"/>
  </w:num>
  <w:num w:numId="23">
    <w:abstractNumId w:val="25"/>
  </w:num>
  <w:num w:numId="24">
    <w:abstractNumId w:val="15"/>
  </w:num>
  <w:num w:numId="25">
    <w:abstractNumId w:val="1"/>
  </w:num>
  <w:num w:numId="26">
    <w:abstractNumId w:val="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F09"/>
    <w:rsid w:val="0000125A"/>
    <w:rsid w:val="00005AC4"/>
    <w:rsid w:val="00006DD1"/>
    <w:rsid w:val="00007062"/>
    <w:rsid w:val="00012E7E"/>
    <w:rsid w:val="00013FB6"/>
    <w:rsid w:val="00014A36"/>
    <w:rsid w:val="0001745E"/>
    <w:rsid w:val="0001779D"/>
    <w:rsid w:val="00021A52"/>
    <w:rsid w:val="00022EB4"/>
    <w:rsid w:val="00026C7E"/>
    <w:rsid w:val="0003496D"/>
    <w:rsid w:val="00040ADB"/>
    <w:rsid w:val="000423BB"/>
    <w:rsid w:val="00047A46"/>
    <w:rsid w:val="00054F39"/>
    <w:rsid w:val="00056CB6"/>
    <w:rsid w:val="0005758E"/>
    <w:rsid w:val="000636D7"/>
    <w:rsid w:val="00064A21"/>
    <w:rsid w:val="00064D2E"/>
    <w:rsid w:val="00072B04"/>
    <w:rsid w:val="0007389F"/>
    <w:rsid w:val="00074FFF"/>
    <w:rsid w:val="00076EF7"/>
    <w:rsid w:val="00077B77"/>
    <w:rsid w:val="00081D46"/>
    <w:rsid w:val="00082617"/>
    <w:rsid w:val="00083B6E"/>
    <w:rsid w:val="000842D8"/>
    <w:rsid w:val="00087926"/>
    <w:rsid w:val="00095FF0"/>
    <w:rsid w:val="000963BA"/>
    <w:rsid w:val="000A2E07"/>
    <w:rsid w:val="000B008A"/>
    <w:rsid w:val="000B15BA"/>
    <w:rsid w:val="000C1AA0"/>
    <w:rsid w:val="000C2348"/>
    <w:rsid w:val="000C43FA"/>
    <w:rsid w:val="000C53C8"/>
    <w:rsid w:val="000C62AA"/>
    <w:rsid w:val="000D02D3"/>
    <w:rsid w:val="000D0B48"/>
    <w:rsid w:val="000D2392"/>
    <w:rsid w:val="000D446C"/>
    <w:rsid w:val="000E01FC"/>
    <w:rsid w:val="000E2DF9"/>
    <w:rsid w:val="000E6B5C"/>
    <w:rsid w:val="000E77F0"/>
    <w:rsid w:val="000E79AE"/>
    <w:rsid w:val="000F7498"/>
    <w:rsid w:val="00103C44"/>
    <w:rsid w:val="00105FCF"/>
    <w:rsid w:val="00106A92"/>
    <w:rsid w:val="0011164C"/>
    <w:rsid w:val="00113FBD"/>
    <w:rsid w:val="001143AD"/>
    <w:rsid w:val="00116513"/>
    <w:rsid w:val="00121235"/>
    <w:rsid w:val="001212E1"/>
    <w:rsid w:val="00121EC9"/>
    <w:rsid w:val="00123969"/>
    <w:rsid w:val="00124C8C"/>
    <w:rsid w:val="001262DF"/>
    <w:rsid w:val="00134887"/>
    <w:rsid w:val="00134DF1"/>
    <w:rsid w:val="001400C5"/>
    <w:rsid w:val="00140785"/>
    <w:rsid w:val="0014095C"/>
    <w:rsid w:val="00141A67"/>
    <w:rsid w:val="00144298"/>
    <w:rsid w:val="00146C23"/>
    <w:rsid w:val="001506C3"/>
    <w:rsid w:val="001516F6"/>
    <w:rsid w:val="001519A5"/>
    <w:rsid w:val="00152E02"/>
    <w:rsid w:val="00157F71"/>
    <w:rsid w:val="00163D68"/>
    <w:rsid w:val="00164B6A"/>
    <w:rsid w:val="0016557C"/>
    <w:rsid w:val="00170288"/>
    <w:rsid w:val="001705FB"/>
    <w:rsid w:val="001736FB"/>
    <w:rsid w:val="00174101"/>
    <w:rsid w:val="0017562C"/>
    <w:rsid w:val="00175B00"/>
    <w:rsid w:val="00177AAF"/>
    <w:rsid w:val="0018448F"/>
    <w:rsid w:val="0018686C"/>
    <w:rsid w:val="00190111"/>
    <w:rsid w:val="00193ED8"/>
    <w:rsid w:val="001A14A5"/>
    <w:rsid w:val="001A594F"/>
    <w:rsid w:val="001A6C2B"/>
    <w:rsid w:val="001B19FE"/>
    <w:rsid w:val="001B1E91"/>
    <w:rsid w:val="001B3C11"/>
    <w:rsid w:val="001B3EA5"/>
    <w:rsid w:val="001B57DB"/>
    <w:rsid w:val="001B6C05"/>
    <w:rsid w:val="001B6F01"/>
    <w:rsid w:val="001C258E"/>
    <w:rsid w:val="001C2F28"/>
    <w:rsid w:val="001C34B2"/>
    <w:rsid w:val="001C6D5A"/>
    <w:rsid w:val="001D130E"/>
    <w:rsid w:val="001D1480"/>
    <w:rsid w:val="001D19CB"/>
    <w:rsid w:val="001D311E"/>
    <w:rsid w:val="001D3F24"/>
    <w:rsid w:val="001D4861"/>
    <w:rsid w:val="001E1252"/>
    <w:rsid w:val="001E1D69"/>
    <w:rsid w:val="001E1F66"/>
    <w:rsid w:val="001E59CD"/>
    <w:rsid w:val="001E5A28"/>
    <w:rsid w:val="001E69AA"/>
    <w:rsid w:val="001E6E44"/>
    <w:rsid w:val="001F0171"/>
    <w:rsid w:val="001F0F95"/>
    <w:rsid w:val="001F3720"/>
    <w:rsid w:val="00200031"/>
    <w:rsid w:val="00200F15"/>
    <w:rsid w:val="00201B0F"/>
    <w:rsid w:val="00212D46"/>
    <w:rsid w:val="00213E65"/>
    <w:rsid w:val="00214EE3"/>
    <w:rsid w:val="00216656"/>
    <w:rsid w:val="002168B7"/>
    <w:rsid w:val="00217C21"/>
    <w:rsid w:val="00220AEF"/>
    <w:rsid w:val="00224807"/>
    <w:rsid w:val="002253DE"/>
    <w:rsid w:val="00226356"/>
    <w:rsid w:val="00226E9E"/>
    <w:rsid w:val="0024274D"/>
    <w:rsid w:val="0024320A"/>
    <w:rsid w:val="00243E61"/>
    <w:rsid w:val="002450DB"/>
    <w:rsid w:val="00246644"/>
    <w:rsid w:val="002509A8"/>
    <w:rsid w:val="002514B2"/>
    <w:rsid w:val="00256E8B"/>
    <w:rsid w:val="0025725E"/>
    <w:rsid w:val="00260F0E"/>
    <w:rsid w:val="00263C5A"/>
    <w:rsid w:val="00264040"/>
    <w:rsid w:val="00264997"/>
    <w:rsid w:val="00267554"/>
    <w:rsid w:val="00271336"/>
    <w:rsid w:val="00271C23"/>
    <w:rsid w:val="00274A6E"/>
    <w:rsid w:val="00274CEC"/>
    <w:rsid w:val="00276533"/>
    <w:rsid w:val="00280BE0"/>
    <w:rsid w:val="00280D53"/>
    <w:rsid w:val="00283DA7"/>
    <w:rsid w:val="00284DD8"/>
    <w:rsid w:val="00296F81"/>
    <w:rsid w:val="00297FD9"/>
    <w:rsid w:val="002A231D"/>
    <w:rsid w:val="002A6145"/>
    <w:rsid w:val="002A65B5"/>
    <w:rsid w:val="002A67AD"/>
    <w:rsid w:val="002B046A"/>
    <w:rsid w:val="002B349B"/>
    <w:rsid w:val="002B445B"/>
    <w:rsid w:val="002C18AB"/>
    <w:rsid w:val="002C1A16"/>
    <w:rsid w:val="002C43C4"/>
    <w:rsid w:val="002C4463"/>
    <w:rsid w:val="002C733B"/>
    <w:rsid w:val="002D0E96"/>
    <w:rsid w:val="002D2568"/>
    <w:rsid w:val="002D2CEF"/>
    <w:rsid w:val="002D61EE"/>
    <w:rsid w:val="002D7360"/>
    <w:rsid w:val="002E01AA"/>
    <w:rsid w:val="002E1845"/>
    <w:rsid w:val="002E2F9C"/>
    <w:rsid w:val="002E696C"/>
    <w:rsid w:val="002E6A71"/>
    <w:rsid w:val="002E7959"/>
    <w:rsid w:val="002F1997"/>
    <w:rsid w:val="002F5175"/>
    <w:rsid w:val="002F54F2"/>
    <w:rsid w:val="003006D0"/>
    <w:rsid w:val="00301CB5"/>
    <w:rsid w:val="00304FF1"/>
    <w:rsid w:val="003117D7"/>
    <w:rsid w:val="0031305E"/>
    <w:rsid w:val="003143BE"/>
    <w:rsid w:val="0031443C"/>
    <w:rsid w:val="0031581C"/>
    <w:rsid w:val="00316ACA"/>
    <w:rsid w:val="003172AB"/>
    <w:rsid w:val="00317947"/>
    <w:rsid w:val="00322075"/>
    <w:rsid w:val="003231FB"/>
    <w:rsid w:val="003276E0"/>
    <w:rsid w:val="0033233B"/>
    <w:rsid w:val="00332EBC"/>
    <w:rsid w:val="0033391F"/>
    <w:rsid w:val="00333EEB"/>
    <w:rsid w:val="00335792"/>
    <w:rsid w:val="00336F59"/>
    <w:rsid w:val="00337634"/>
    <w:rsid w:val="00340EA9"/>
    <w:rsid w:val="00341B9D"/>
    <w:rsid w:val="00341F41"/>
    <w:rsid w:val="00342260"/>
    <w:rsid w:val="003444B4"/>
    <w:rsid w:val="003456D5"/>
    <w:rsid w:val="00345D1B"/>
    <w:rsid w:val="0034712D"/>
    <w:rsid w:val="00350D78"/>
    <w:rsid w:val="00351A1D"/>
    <w:rsid w:val="00353D64"/>
    <w:rsid w:val="003546E9"/>
    <w:rsid w:val="00365D70"/>
    <w:rsid w:val="00366D4C"/>
    <w:rsid w:val="00367EEE"/>
    <w:rsid w:val="00371795"/>
    <w:rsid w:val="003724DE"/>
    <w:rsid w:val="003741EE"/>
    <w:rsid w:val="00380AEF"/>
    <w:rsid w:val="00382703"/>
    <w:rsid w:val="00383681"/>
    <w:rsid w:val="00383DD9"/>
    <w:rsid w:val="00393382"/>
    <w:rsid w:val="00394EDC"/>
    <w:rsid w:val="003A0846"/>
    <w:rsid w:val="003C0B03"/>
    <w:rsid w:val="003C133A"/>
    <w:rsid w:val="003C360C"/>
    <w:rsid w:val="003C6E70"/>
    <w:rsid w:val="003D02C7"/>
    <w:rsid w:val="003E27BB"/>
    <w:rsid w:val="003E4DE7"/>
    <w:rsid w:val="003E5FE8"/>
    <w:rsid w:val="003F3516"/>
    <w:rsid w:val="003F4859"/>
    <w:rsid w:val="003F7F05"/>
    <w:rsid w:val="004020CF"/>
    <w:rsid w:val="004115AF"/>
    <w:rsid w:val="00411B93"/>
    <w:rsid w:val="00412798"/>
    <w:rsid w:val="004144D0"/>
    <w:rsid w:val="00420FFF"/>
    <w:rsid w:val="0042224F"/>
    <w:rsid w:val="00424A42"/>
    <w:rsid w:val="004252B5"/>
    <w:rsid w:val="00427258"/>
    <w:rsid w:val="00430B76"/>
    <w:rsid w:val="00431EFF"/>
    <w:rsid w:val="00432ED8"/>
    <w:rsid w:val="00436BE0"/>
    <w:rsid w:val="00440CE4"/>
    <w:rsid w:val="00441830"/>
    <w:rsid w:val="004425F0"/>
    <w:rsid w:val="00445157"/>
    <w:rsid w:val="004453F1"/>
    <w:rsid w:val="00445806"/>
    <w:rsid w:val="00453968"/>
    <w:rsid w:val="00455371"/>
    <w:rsid w:val="004562F7"/>
    <w:rsid w:val="004571C9"/>
    <w:rsid w:val="0047234A"/>
    <w:rsid w:val="00475FC4"/>
    <w:rsid w:val="0047742E"/>
    <w:rsid w:val="0048001A"/>
    <w:rsid w:val="00486F55"/>
    <w:rsid w:val="00490813"/>
    <w:rsid w:val="00492C14"/>
    <w:rsid w:val="0049537A"/>
    <w:rsid w:val="00496652"/>
    <w:rsid w:val="004972F9"/>
    <w:rsid w:val="004A1445"/>
    <w:rsid w:val="004A40CC"/>
    <w:rsid w:val="004A5994"/>
    <w:rsid w:val="004A6F7A"/>
    <w:rsid w:val="004A7AA9"/>
    <w:rsid w:val="004B271A"/>
    <w:rsid w:val="004B2C94"/>
    <w:rsid w:val="004C057F"/>
    <w:rsid w:val="004C0DB9"/>
    <w:rsid w:val="004C1EDE"/>
    <w:rsid w:val="004C2099"/>
    <w:rsid w:val="004C4FC2"/>
    <w:rsid w:val="004C671C"/>
    <w:rsid w:val="004D44F9"/>
    <w:rsid w:val="004D6C10"/>
    <w:rsid w:val="004E227D"/>
    <w:rsid w:val="004E4819"/>
    <w:rsid w:val="004E4FE2"/>
    <w:rsid w:val="004F0412"/>
    <w:rsid w:val="004F39F1"/>
    <w:rsid w:val="004F40E6"/>
    <w:rsid w:val="00500520"/>
    <w:rsid w:val="005017B9"/>
    <w:rsid w:val="005045AB"/>
    <w:rsid w:val="005072A8"/>
    <w:rsid w:val="00513477"/>
    <w:rsid w:val="00521148"/>
    <w:rsid w:val="0052439D"/>
    <w:rsid w:val="005244EE"/>
    <w:rsid w:val="0053384E"/>
    <w:rsid w:val="0053553F"/>
    <w:rsid w:val="00541A7B"/>
    <w:rsid w:val="00542312"/>
    <w:rsid w:val="00544118"/>
    <w:rsid w:val="005550A2"/>
    <w:rsid w:val="005601A2"/>
    <w:rsid w:val="00560375"/>
    <w:rsid w:val="0056142B"/>
    <w:rsid w:val="005625CF"/>
    <w:rsid w:val="00562A9B"/>
    <w:rsid w:val="00562C84"/>
    <w:rsid w:val="00563130"/>
    <w:rsid w:val="005700BD"/>
    <w:rsid w:val="00576B50"/>
    <w:rsid w:val="00576B94"/>
    <w:rsid w:val="00580633"/>
    <w:rsid w:val="0058183D"/>
    <w:rsid w:val="00582DBF"/>
    <w:rsid w:val="0058530F"/>
    <w:rsid w:val="00590CCB"/>
    <w:rsid w:val="00591816"/>
    <w:rsid w:val="005920A4"/>
    <w:rsid w:val="005931BB"/>
    <w:rsid w:val="005931C3"/>
    <w:rsid w:val="00594075"/>
    <w:rsid w:val="00595948"/>
    <w:rsid w:val="005A1FF8"/>
    <w:rsid w:val="005A211B"/>
    <w:rsid w:val="005A67C2"/>
    <w:rsid w:val="005A736C"/>
    <w:rsid w:val="005A761F"/>
    <w:rsid w:val="005A76DB"/>
    <w:rsid w:val="005B0345"/>
    <w:rsid w:val="005B31CF"/>
    <w:rsid w:val="005B6F24"/>
    <w:rsid w:val="005C589A"/>
    <w:rsid w:val="005D064B"/>
    <w:rsid w:val="005D235D"/>
    <w:rsid w:val="005D55EC"/>
    <w:rsid w:val="005E0184"/>
    <w:rsid w:val="005E5C66"/>
    <w:rsid w:val="005E78BB"/>
    <w:rsid w:val="005F07D2"/>
    <w:rsid w:val="005F0ABC"/>
    <w:rsid w:val="005F1E8D"/>
    <w:rsid w:val="005F289C"/>
    <w:rsid w:val="005F2EF1"/>
    <w:rsid w:val="005F4D91"/>
    <w:rsid w:val="00603EEA"/>
    <w:rsid w:val="00607BC9"/>
    <w:rsid w:val="00611748"/>
    <w:rsid w:val="00612365"/>
    <w:rsid w:val="00613BD6"/>
    <w:rsid w:val="006233A4"/>
    <w:rsid w:val="006322D9"/>
    <w:rsid w:val="00633C31"/>
    <w:rsid w:val="00633D04"/>
    <w:rsid w:val="00635A28"/>
    <w:rsid w:val="0063677B"/>
    <w:rsid w:val="00636B76"/>
    <w:rsid w:val="00642A12"/>
    <w:rsid w:val="00645670"/>
    <w:rsid w:val="00650483"/>
    <w:rsid w:val="00651B30"/>
    <w:rsid w:val="00653CC8"/>
    <w:rsid w:val="00656870"/>
    <w:rsid w:val="006610E2"/>
    <w:rsid w:val="006610E9"/>
    <w:rsid w:val="006612F5"/>
    <w:rsid w:val="00664C74"/>
    <w:rsid w:val="00666639"/>
    <w:rsid w:val="00667224"/>
    <w:rsid w:val="00667D16"/>
    <w:rsid w:val="00670353"/>
    <w:rsid w:val="00670C04"/>
    <w:rsid w:val="00674225"/>
    <w:rsid w:val="006848CB"/>
    <w:rsid w:val="00685557"/>
    <w:rsid w:val="0069576D"/>
    <w:rsid w:val="00697A7A"/>
    <w:rsid w:val="006A2809"/>
    <w:rsid w:val="006A3818"/>
    <w:rsid w:val="006A6783"/>
    <w:rsid w:val="006A6DF7"/>
    <w:rsid w:val="006B15AD"/>
    <w:rsid w:val="006B4236"/>
    <w:rsid w:val="006B5217"/>
    <w:rsid w:val="006B66A5"/>
    <w:rsid w:val="006B6D47"/>
    <w:rsid w:val="006C1312"/>
    <w:rsid w:val="006C3E7E"/>
    <w:rsid w:val="006C79CE"/>
    <w:rsid w:val="006D4B78"/>
    <w:rsid w:val="006D6BCE"/>
    <w:rsid w:val="006E24A2"/>
    <w:rsid w:val="006E673C"/>
    <w:rsid w:val="006E6B06"/>
    <w:rsid w:val="00706040"/>
    <w:rsid w:val="00706071"/>
    <w:rsid w:val="00707360"/>
    <w:rsid w:val="00707469"/>
    <w:rsid w:val="00710D7A"/>
    <w:rsid w:val="00711137"/>
    <w:rsid w:val="0071218C"/>
    <w:rsid w:val="007131AA"/>
    <w:rsid w:val="00715C48"/>
    <w:rsid w:val="007207B9"/>
    <w:rsid w:val="00721066"/>
    <w:rsid w:val="007212B7"/>
    <w:rsid w:val="007242FD"/>
    <w:rsid w:val="00733A29"/>
    <w:rsid w:val="00735D6A"/>
    <w:rsid w:val="00746E98"/>
    <w:rsid w:val="007548A1"/>
    <w:rsid w:val="00756829"/>
    <w:rsid w:val="00757490"/>
    <w:rsid w:val="00757A5A"/>
    <w:rsid w:val="00760FF2"/>
    <w:rsid w:val="00761071"/>
    <w:rsid w:val="00761F03"/>
    <w:rsid w:val="0076460F"/>
    <w:rsid w:val="0076527A"/>
    <w:rsid w:val="007713B8"/>
    <w:rsid w:val="00771C6A"/>
    <w:rsid w:val="00773065"/>
    <w:rsid w:val="00782273"/>
    <w:rsid w:val="00784644"/>
    <w:rsid w:val="00785C76"/>
    <w:rsid w:val="00787AC0"/>
    <w:rsid w:val="007900D0"/>
    <w:rsid w:val="00792981"/>
    <w:rsid w:val="007A06B9"/>
    <w:rsid w:val="007A4735"/>
    <w:rsid w:val="007B09C0"/>
    <w:rsid w:val="007B140B"/>
    <w:rsid w:val="007C164D"/>
    <w:rsid w:val="007C4CF9"/>
    <w:rsid w:val="007C558F"/>
    <w:rsid w:val="007C797A"/>
    <w:rsid w:val="007C7C51"/>
    <w:rsid w:val="007D3B8D"/>
    <w:rsid w:val="007D4A55"/>
    <w:rsid w:val="007D6814"/>
    <w:rsid w:val="007E2467"/>
    <w:rsid w:val="007E4EAF"/>
    <w:rsid w:val="007E5AE0"/>
    <w:rsid w:val="007F239F"/>
    <w:rsid w:val="008039DC"/>
    <w:rsid w:val="00811C40"/>
    <w:rsid w:val="00812160"/>
    <w:rsid w:val="00813722"/>
    <w:rsid w:val="00821C36"/>
    <w:rsid w:val="008259DB"/>
    <w:rsid w:val="008277C4"/>
    <w:rsid w:val="008400F3"/>
    <w:rsid w:val="008422DB"/>
    <w:rsid w:val="00844B79"/>
    <w:rsid w:val="00845018"/>
    <w:rsid w:val="0084531C"/>
    <w:rsid w:val="008463ED"/>
    <w:rsid w:val="0084678A"/>
    <w:rsid w:val="00852611"/>
    <w:rsid w:val="008528D4"/>
    <w:rsid w:val="0085441F"/>
    <w:rsid w:val="00855207"/>
    <w:rsid w:val="00855745"/>
    <w:rsid w:val="00861EA5"/>
    <w:rsid w:val="00863DEC"/>
    <w:rsid w:val="0087009C"/>
    <w:rsid w:val="0087303B"/>
    <w:rsid w:val="00874156"/>
    <w:rsid w:val="0087527D"/>
    <w:rsid w:val="00877F04"/>
    <w:rsid w:val="00882668"/>
    <w:rsid w:val="00883EBD"/>
    <w:rsid w:val="00887FB2"/>
    <w:rsid w:val="00891342"/>
    <w:rsid w:val="00891901"/>
    <w:rsid w:val="00891A40"/>
    <w:rsid w:val="00892DBF"/>
    <w:rsid w:val="00894C25"/>
    <w:rsid w:val="00894DC3"/>
    <w:rsid w:val="008958C2"/>
    <w:rsid w:val="00896887"/>
    <w:rsid w:val="00897484"/>
    <w:rsid w:val="008A3837"/>
    <w:rsid w:val="008A6068"/>
    <w:rsid w:val="008B3D4F"/>
    <w:rsid w:val="008B6FA7"/>
    <w:rsid w:val="008C4C3E"/>
    <w:rsid w:val="008C746B"/>
    <w:rsid w:val="008D16FE"/>
    <w:rsid w:val="008D3229"/>
    <w:rsid w:val="008D630C"/>
    <w:rsid w:val="008D646F"/>
    <w:rsid w:val="008E3413"/>
    <w:rsid w:val="008F541E"/>
    <w:rsid w:val="008F5600"/>
    <w:rsid w:val="009032DF"/>
    <w:rsid w:val="00903620"/>
    <w:rsid w:val="00903DED"/>
    <w:rsid w:val="00904732"/>
    <w:rsid w:val="0090626A"/>
    <w:rsid w:val="009077F5"/>
    <w:rsid w:val="00907E15"/>
    <w:rsid w:val="00911867"/>
    <w:rsid w:val="00915150"/>
    <w:rsid w:val="00915D50"/>
    <w:rsid w:val="0091779F"/>
    <w:rsid w:val="009210EF"/>
    <w:rsid w:val="00925142"/>
    <w:rsid w:val="00931FA8"/>
    <w:rsid w:val="00932873"/>
    <w:rsid w:val="009511E5"/>
    <w:rsid w:val="00952F34"/>
    <w:rsid w:val="00955049"/>
    <w:rsid w:val="009553DA"/>
    <w:rsid w:val="00956297"/>
    <w:rsid w:val="009577D9"/>
    <w:rsid w:val="00961A04"/>
    <w:rsid w:val="00962408"/>
    <w:rsid w:val="00962A44"/>
    <w:rsid w:val="00967911"/>
    <w:rsid w:val="00973259"/>
    <w:rsid w:val="0097555D"/>
    <w:rsid w:val="0097787B"/>
    <w:rsid w:val="00983EB0"/>
    <w:rsid w:val="0098458D"/>
    <w:rsid w:val="00984620"/>
    <w:rsid w:val="00986DD1"/>
    <w:rsid w:val="0098769A"/>
    <w:rsid w:val="00997885"/>
    <w:rsid w:val="009A7231"/>
    <w:rsid w:val="009B262D"/>
    <w:rsid w:val="009B5A4E"/>
    <w:rsid w:val="009B6BAC"/>
    <w:rsid w:val="009C0149"/>
    <w:rsid w:val="009C18C6"/>
    <w:rsid w:val="009C20F5"/>
    <w:rsid w:val="009C5897"/>
    <w:rsid w:val="009D0D5E"/>
    <w:rsid w:val="009D1E35"/>
    <w:rsid w:val="009D3A8E"/>
    <w:rsid w:val="009D5868"/>
    <w:rsid w:val="009E3AA4"/>
    <w:rsid w:val="009E7169"/>
    <w:rsid w:val="009F15F2"/>
    <w:rsid w:val="009F4EF3"/>
    <w:rsid w:val="009F51D9"/>
    <w:rsid w:val="009F5CAD"/>
    <w:rsid w:val="00A01A91"/>
    <w:rsid w:val="00A06E96"/>
    <w:rsid w:val="00A16D25"/>
    <w:rsid w:val="00A17F28"/>
    <w:rsid w:val="00A20712"/>
    <w:rsid w:val="00A21E3F"/>
    <w:rsid w:val="00A23F45"/>
    <w:rsid w:val="00A24399"/>
    <w:rsid w:val="00A34DE9"/>
    <w:rsid w:val="00A400C8"/>
    <w:rsid w:val="00A401A9"/>
    <w:rsid w:val="00A43395"/>
    <w:rsid w:val="00A43EBB"/>
    <w:rsid w:val="00A4733F"/>
    <w:rsid w:val="00A51296"/>
    <w:rsid w:val="00A537A1"/>
    <w:rsid w:val="00A55EEB"/>
    <w:rsid w:val="00A55FBF"/>
    <w:rsid w:val="00A6061F"/>
    <w:rsid w:val="00A61C76"/>
    <w:rsid w:val="00A62963"/>
    <w:rsid w:val="00A64179"/>
    <w:rsid w:val="00A663E1"/>
    <w:rsid w:val="00A665FC"/>
    <w:rsid w:val="00A70DFC"/>
    <w:rsid w:val="00A70EA2"/>
    <w:rsid w:val="00A747FF"/>
    <w:rsid w:val="00A75032"/>
    <w:rsid w:val="00A7646E"/>
    <w:rsid w:val="00A7761E"/>
    <w:rsid w:val="00A82BA1"/>
    <w:rsid w:val="00A839C3"/>
    <w:rsid w:val="00A84E14"/>
    <w:rsid w:val="00A93B68"/>
    <w:rsid w:val="00A94E13"/>
    <w:rsid w:val="00A97C54"/>
    <w:rsid w:val="00AA242C"/>
    <w:rsid w:val="00AA57EB"/>
    <w:rsid w:val="00AA6CCC"/>
    <w:rsid w:val="00AA72F6"/>
    <w:rsid w:val="00AA769B"/>
    <w:rsid w:val="00AB2FB0"/>
    <w:rsid w:val="00AB5334"/>
    <w:rsid w:val="00AC0993"/>
    <w:rsid w:val="00AC1C48"/>
    <w:rsid w:val="00AC30C8"/>
    <w:rsid w:val="00AC4256"/>
    <w:rsid w:val="00AC5962"/>
    <w:rsid w:val="00AC65E3"/>
    <w:rsid w:val="00AD1FA9"/>
    <w:rsid w:val="00AD2276"/>
    <w:rsid w:val="00AD2B9B"/>
    <w:rsid w:val="00AD2DA7"/>
    <w:rsid w:val="00AD6619"/>
    <w:rsid w:val="00AD7F81"/>
    <w:rsid w:val="00AE686C"/>
    <w:rsid w:val="00AF4513"/>
    <w:rsid w:val="00B050E4"/>
    <w:rsid w:val="00B07A08"/>
    <w:rsid w:val="00B12E1A"/>
    <w:rsid w:val="00B15D2A"/>
    <w:rsid w:val="00B17E3B"/>
    <w:rsid w:val="00B2495B"/>
    <w:rsid w:val="00B27485"/>
    <w:rsid w:val="00B32FBF"/>
    <w:rsid w:val="00B33B60"/>
    <w:rsid w:val="00B346A1"/>
    <w:rsid w:val="00B3642A"/>
    <w:rsid w:val="00B37278"/>
    <w:rsid w:val="00B45F09"/>
    <w:rsid w:val="00B47741"/>
    <w:rsid w:val="00B54449"/>
    <w:rsid w:val="00B57E38"/>
    <w:rsid w:val="00B60797"/>
    <w:rsid w:val="00B6153D"/>
    <w:rsid w:val="00B62F2C"/>
    <w:rsid w:val="00B630F7"/>
    <w:rsid w:val="00B6588E"/>
    <w:rsid w:val="00B73D6E"/>
    <w:rsid w:val="00B77A53"/>
    <w:rsid w:val="00B83487"/>
    <w:rsid w:val="00B8531F"/>
    <w:rsid w:val="00B85E8C"/>
    <w:rsid w:val="00B915AB"/>
    <w:rsid w:val="00B946B9"/>
    <w:rsid w:val="00BA0081"/>
    <w:rsid w:val="00BA37D6"/>
    <w:rsid w:val="00BA4268"/>
    <w:rsid w:val="00BA7A89"/>
    <w:rsid w:val="00BB00EF"/>
    <w:rsid w:val="00BB052D"/>
    <w:rsid w:val="00BB31E1"/>
    <w:rsid w:val="00BB35A9"/>
    <w:rsid w:val="00BB55DA"/>
    <w:rsid w:val="00BC20D7"/>
    <w:rsid w:val="00BC3F92"/>
    <w:rsid w:val="00BC515B"/>
    <w:rsid w:val="00BD200D"/>
    <w:rsid w:val="00BD4F86"/>
    <w:rsid w:val="00BD7FF3"/>
    <w:rsid w:val="00BE01A2"/>
    <w:rsid w:val="00BE3905"/>
    <w:rsid w:val="00BE5DDF"/>
    <w:rsid w:val="00BF01AF"/>
    <w:rsid w:val="00BF1A1F"/>
    <w:rsid w:val="00BF6EE2"/>
    <w:rsid w:val="00C00793"/>
    <w:rsid w:val="00C0108B"/>
    <w:rsid w:val="00C0289B"/>
    <w:rsid w:val="00C03B15"/>
    <w:rsid w:val="00C04BD7"/>
    <w:rsid w:val="00C101A8"/>
    <w:rsid w:val="00C15F48"/>
    <w:rsid w:val="00C2014D"/>
    <w:rsid w:val="00C235C8"/>
    <w:rsid w:val="00C26647"/>
    <w:rsid w:val="00C317B6"/>
    <w:rsid w:val="00C33FD8"/>
    <w:rsid w:val="00C3487D"/>
    <w:rsid w:val="00C35B75"/>
    <w:rsid w:val="00C44122"/>
    <w:rsid w:val="00C51E97"/>
    <w:rsid w:val="00C533BF"/>
    <w:rsid w:val="00C56C23"/>
    <w:rsid w:val="00C579A6"/>
    <w:rsid w:val="00C57D35"/>
    <w:rsid w:val="00C57EFA"/>
    <w:rsid w:val="00C6453E"/>
    <w:rsid w:val="00C82321"/>
    <w:rsid w:val="00C82E47"/>
    <w:rsid w:val="00C83426"/>
    <w:rsid w:val="00C84B04"/>
    <w:rsid w:val="00C90BAE"/>
    <w:rsid w:val="00C90C13"/>
    <w:rsid w:val="00C918ED"/>
    <w:rsid w:val="00C92597"/>
    <w:rsid w:val="00C93326"/>
    <w:rsid w:val="00C94168"/>
    <w:rsid w:val="00C97682"/>
    <w:rsid w:val="00C97843"/>
    <w:rsid w:val="00CA339E"/>
    <w:rsid w:val="00CA4E0F"/>
    <w:rsid w:val="00CB0436"/>
    <w:rsid w:val="00CB10CE"/>
    <w:rsid w:val="00CB406E"/>
    <w:rsid w:val="00CC05E2"/>
    <w:rsid w:val="00CC3785"/>
    <w:rsid w:val="00CD0032"/>
    <w:rsid w:val="00CD3AFA"/>
    <w:rsid w:val="00CD5E0D"/>
    <w:rsid w:val="00CD744D"/>
    <w:rsid w:val="00CE4E6C"/>
    <w:rsid w:val="00CF1A11"/>
    <w:rsid w:val="00CF2A47"/>
    <w:rsid w:val="00D004AA"/>
    <w:rsid w:val="00D00780"/>
    <w:rsid w:val="00D02234"/>
    <w:rsid w:val="00D05A44"/>
    <w:rsid w:val="00D05C9C"/>
    <w:rsid w:val="00D05E6C"/>
    <w:rsid w:val="00D06881"/>
    <w:rsid w:val="00D06E56"/>
    <w:rsid w:val="00D146AC"/>
    <w:rsid w:val="00D14F75"/>
    <w:rsid w:val="00D21847"/>
    <w:rsid w:val="00D32351"/>
    <w:rsid w:val="00D3405A"/>
    <w:rsid w:val="00D34C0F"/>
    <w:rsid w:val="00D363BA"/>
    <w:rsid w:val="00D42A21"/>
    <w:rsid w:val="00D436A9"/>
    <w:rsid w:val="00D47D21"/>
    <w:rsid w:val="00D53DB2"/>
    <w:rsid w:val="00D64A89"/>
    <w:rsid w:val="00D66D9F"/>
    <w:rsid w:val="00D67207"/>
    <w:rsid w:val="00D708C8"/>
    <w:rsid w:val="00D7270B"/>
    <w:rsid w:val="00D80470"/>
    <w:rsid w:val="00D8282F"/>
    <w:rsid w:val="00D82EC4"/>
    <w:rsid w:val="00D83B3C"/>
    <w:rsid w:val="00D873C0"/>
    <w:rsid w:val="00D878AE"/>
    <w:rsid w:val="00DA183A"/>
    <w:rsid w:val="00DA67D8"/>
    <w:rsid w:val="00DB1384"/>
    <w:rsid w:val="00DB1ED8"/>
    <w:rsid w:val="00DC2885"/>
    <w:rsid w:val="00DC2ABF"/>
    <w:rsid w:val="00DC3234"/>
    <w:rsid w:val="00DD007E"/>
    <w:rsid w:val="00DD37A7"/>
    <w:rsid w:val="00DD3E8B"/>
    <w:rsid w:val="00DD7B06"/>
    <w:rsid w:val="00DF101F"/>
    <w:rsid w:val="00DF15C6"/>
    <w:rsid w:val="00DF1861"/>
    <w:rsid w:val="00DF5748"/>
    <w:rsid w:val="00DF6095"/>
    <w:rsid w:val="00E0487D"/>
    <w:rsid w:val="00E12638"/>
    <w:rsid w:val="00E15B89"/>
    <w:rsid w:val="00E17F53"/>
    <w:rsid w:val="00E23CED"/>
    <w:rsid w:val="00E264DB"/>
    <w:rsid w:val="00E35B4F"/>
    <w:rsid w:val="00E368B4"/>
    <w:rsid w:val="00E37398"/>
    <w:rsid w:val="00E429C2"/>
    <w:rsid w:val="00E42FD5"/>
    <w:rsid w:val="00E442CE"/>
    <w:rsid w:val="00E456C8"/>
    <w:rsid w:val="00E503D5"/>
    <w:rsid w:val="00E5681B"/>
    <w:rsid w:val="00E57A47"/>
    <w:rsid w:val="00E60CFD"/>
    <w:rsid w:val="00E64051"/>
    <w:rsid w:val="00E65F56"/>
    <w:rsid w:val="00E70495"/>
    <w:rsid w:val="00E72D91"/>
    <w:rsid w:val="00E76007"/>
    <w:rsid w:val="00E80AED"/>
    <w:rsid w:val="00E8112A"/>
    <w:rsid w:val="00E843DD"/>
    <w:rsid w:val="00E87E4A"/>
    <w:rsid w:val="00E90B6F"/>
    <w:rsid w:val="00E922AB"/>
    <w:rsid w:val="00E955F0"/>
    <w:rsid w:val="00E95F7F"/>
    <w:rsid w:val="00EA0968"/>
    <w:rsid w:val="00EA2BF3"/>
    <w:rsid w:val="00EA5A04"/>
    <w:rsid w:val="00EA79BC"/>
    <w:rsid w:val="00EC039F"/>
    <w:rsid w:val="00EC2A53"/>
    <w:rsid w:val="00EC77F7"/>
    <w:rsid w:val="00ED271B"/>
    <w:rsid w:val="00EE389E"/>
    <w:rsid w:val="00EE631D"/>
    <w:rsid w:val="00EF254C"/>
    <w:rsid w:val="00EF3397"/>
    <w:rsid w:val="00EF5C67"/>
    <w:rsid w:val="00EF7360"/>
    <w:rsid w:val="00EF7478"/>
    <w:rsid w:val="00F034C1"/>
    <w:rsid w:val="00F053B2"/>
    <w:rsid w:val="00F12AD1"/>
    <w:rsid w:val="00F14EB4"/>
    <w:rsid w:val="00F15A47"/>
    <w:rsid w:val="00F16144"/>
    <w:rsid w:val="00F16DC8"/>
    <w:rsid w:val="00F20B2C"/>
    <w:rsid w:val="00F21772"/>
    <w:rsid w:val="00F33634"/>
    <w:rsid w:val="00F33802"/>
    <w:rsid w:val="00F4109F"/>
    <w:rsid w:val="00F416AD"/>
    <w:rsid w:val="00F4205D"/>
    <w:rsid w:val="00F42F8C"/>
    <w:rsid w:val="00F430C0"/>
    <w:rsid w:val="00F43A54"/>
    <w:rsid w:val="00F52AB9"/>
    <w:rsid w:val="00F5738F"/>
    <w:rsid w:val="00F602B5"/>
    <w:rsid w:val="00F60970"/>
    <w:rsid w:val="00F658CF"/>
    <w:rsid w:val="00F668AF"/>
    <w:rsid w:val="00F67016"/>
    <w:rsid w:val="00F677D5"/>
    <w:rsid w:val="00F755F0"/>
    <w:rsid w:val="00F76346"/>
    <w:rsid w:val="00F7645B"/>
    <w:rsid w:val="00F7693B"/>
    <w:rsid w:val="00F86C8F"/>
    <w:rsid w:val="00F91558"/>
    <w:rsid w:val="00FA027E"/>
    <w:rsid w:val="00FA2162"/>
    <w:rsid w:val="00FA4259"/>
    <w:rsid w:val="00FA7574"/>
    <w:rsid w:val="00FB0F80"/>
    <w:rsid w:val="00FB5C8B"/>
    <w:rsid w:val="00FB66C2"/>
    <w:rsid w:val="00FB66F7"/>
    <w:rsid w:val="00FB779B"/>
    <w:rsid w:val="00FC0C34"/>
    <w:rsid w:val="00FC14EF"/>
    <w:rsid w:val="00FC2B31"/>
    <w:rsid w:val="00FC48E8"/>
    <w:rsid w:val="00FC4C6F"/>
    <w:rsid w:val="00FD1646"/>
    <w:rsid w:val="00FD228F"/>
    <w:rsid w:val="00FD36CC"/>
    <w:rsid w:val="00FD7735"/>
    <w:rsid w:val="00FE023E"/>
    <w:rsid w:val="00FE32A3"/>
    <w:rsid w:val="00FE49CE"/>
    <w:rsid w:val="00FF2316"/>
    <w:rsid w:val="00FF5374"/>
    <w:rsid w:val="00F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61C7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066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1066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066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1066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066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1066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1066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21066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1066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0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210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0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106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10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2106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06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2106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21066"/>
    <w:rPr>
      <w:rFonts w:ascii="Cambria" w:hAnsi="Cambria" w:cs="Times New Roman"/>
      <w:sz w:val="22"/>
      <w:szCs w:val="22"/>
    </w:rPr>
  </w:style>
  <w:style w:type="paragraph" w:customStyle="1" w:styleId="a3">
    <w:name w:val="Стиль"/>
    <w:uiPriority w:val="99"/>
    <w:rsid w:val="0034712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7A473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30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306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D6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"/>
    <w:basedOn w:val="a"/>
    <w:uiPriority w:val="99"/>
    <w:rsid w:val="00706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locked/>
    <w:rsid w:val="00706071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706071"/>
    <w:rPr>
      <w:rFonts w:cs="Times New Roman"/>
      <w:sz w:val="24"/>
      <w:lang w:val="ru-RU" w:eastAsia="ar-SA" w:bidi="ar-SA"/>
    </w:rPr>
  </w:style>
  <w:style w:type="character" w:styleId="ac">
    <w:name w:val="page number"/>
    <w:basedOn w:val="a0"/>
    <w:uiPriority w:val="99"/>
    <w:locked/>
    <w:rsid w:val="004D44F9"/>
    <w:rPr>
      <w:rFonts w:cs="Times New Roman"/>
    </w:rPr>
  </w:style>
  <w:style w:type="paragraph" w:styleId="ad">
    <w:name w:val="Title"/>
    <w:basedOn w:val="a"/>
    <w:link w:val="ae"/>
    <w:qFormat/>
    <w:locked/>
    <w:rsid w:val="00380AEF"/>
    <w:pPr>
      <w:jc w:val="center"/>
    </w:pPr>
    <w:rPr>
      <w:b/>
      <w:szCs w:val="20"/>
      <w:u w:val="single"/>
    </w:rPr>
  </w:style>
  <w:style w:type="character" w:customStyle="1" w:styleId="ae">
    <w:name w:val="Название Знак"/>
    <w:basedOn w:val="a0"/>
    <w:link w:val="ad"/>
    <w:rsid w:val="00380AEF"/>
    <w:rPr>
      <w:b/>
      <w:sz w:val="24"/>
      <w:szCs w:val="20"/>
      <w:u w:val="single"/>
    </w:rPr>
  </w:style>
  <w:style w:type="paragraph" w:styleId="af">
    <w:name w:val="Balloon Text"/>
    <w:basedOn w:val="a"/>
    <w:link w:val="af0"/>
    <w:uiPriority w:val="99"/>
    <w:semiHidden/>
    <w:unhideWhenUsed/>
    <w:locked/>
    <w:rsid w:val="00006D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6DD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locked/>
    <w:rsid w:val="001C6D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6D5A"/>
    <w:rPr>
      <w:sz w:val="24"/>
      <w:szCs w:val="24"/>
    </w:rPr>
  </w:style>
  <w:style w:type="paragraph" w:customStyle="1" w:styleId="ConsPlusNonformat">
    <w:name w:val="ConsPlusNonformat"/>
    <w:rsid w:val="001C6D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B34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1813149009655622E-2"/>
          <c:y val="1.0289719111115689E-2"/>
          <c:w val="0.95748031496062957"/>
          <c:h val="0.7807606263982106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0000"/>
            </a:solidFill>
            <a:ln w="3174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154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14</a:t>
                    </a:r>
                    <a:endParaRPr lang="en-US"/>
                  </a:p>
                </c:rich>
              </c:tx>
              <c:showVal val="1"/>
            </c:dLbl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18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154</c:v>
                </c:pt>
                <c:pt idx="1">
                  <c:v>14</c:v>
                </c:pt>
                <c:pt idx="2">
                  <c:v>7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C0C0C0"/>
            </a:solidFill>
            <a:ln w="31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3.9347283822772612E-3"/>
                  <c:y val="1.453072949139694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152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-1.1274203317637491E-2"/>
                  <c:y val="7.8319837525343498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9.1648593553595708E-3"/>
                  <c:y val="7.7876003167291598E-3"/>
                </c:manualLayout>
              </c:layout>
              <c:dLblPos val="outEnd"/>
              <c:showVal val="1"/>
            </c:dLbl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1824" b="1" i="0" u="none" strike="noStrike" baseline="0">
                    <a:solidFill>
                      <a:srgbClr val="FF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152</c:v>
                </c:pt>
                <c:pt idx="1">
                  <c:v>20</c:v>
                </c:pt>
                <c:pt idx="2">
                  <c:v>14</c:v>
                </c:pt>
              </c:numCache>
            </c:numRef>
          </c:val>
        </c:ser>
        <c:gapWidth val="90"/>
        <c:axId val="94402816"/>
        <c:axId val="94429184"/>
      </c:barChart>
      <c:catAx>
        <c:axId val="94402816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2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429184"/>
        <c:crosses val="autoZero"/>
        <c:lblAlgn val="ctr"/>
        <c:lblOffset val="100"/>
        <c:tickLblSkip val="1"/>
        <c:tickMarkSkip val="1"/>
      </c:catAx>
      <c:valAx>
        <c:axId val="94429184"/>
        <c:scaling>
          <c:logBase val="10"/>
          <c:orientation val="minMax"/>
          <c:max val="1000"/>
        </c:scaling>
        <c:axPos val="l"/>
        <c:numFmt formatCode="General" sourceLinked="0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402816"/>
        <c:crosses val="autoZero"/>
        <c:crossBetween val="between"/>
        <c:majorUnit val="10"/>
        <c:minorUnit val="10"/>
      </c:valAx>
      <c:spPr>
        <a:noFill/>
        <a:ln w="25392">
          <a:noFill/>
        </a:ln>
      </c:spPr>
    </c:plotArea>
    <c:legend>
      <c:legendPos val="b"/>
      <c:layout>
        <c:manualLayout>
          <c:xMode val="edge"/>
          <c:yMode val="edge"/>
          <c:x val="0.32598425196850972"/>
          <c:y val="0.96196868008949121"/>
          <c:w val="0.37952755905511831"/>
          <c:h val="4.0268456375838917E-2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8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5"/>
      <c:perspective val="0"/>
    </c:view3D>
    <c:plotArea>
      <c:layout>
        <c:manualLayout>
          <c:layoutTarget val="inner"/>
          <c:xMode val="edge"/>
          <c:yMode val="edge"/>
          <c:x val="0.30735294117647588"/>
          <c:y val="0.21788990825688073"/>
          <c:w val="0.43970588235294694"/>
          <c:h val="0.4724770642201834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gradFill rotWithShape="0">
              <a:gsLst>
                <a:gs pos="0">
                  <a:srgbClr val="9999FF">
                    <a:gamma/>
                    <a:tint val="0"/>
                    <a:invGamma/>
                  </a:srgbClr>
                </a:gs>
                <a:gs pos="100000">
                  <a:srgbClr val="9999FF"/>
                </a:gs>
              </a:gsLst>
              <a:path path="rect">
                <a:fillToRect l="50000" t="50000" r="50000" b="50000"/>
              </a:path>
            </a:gradFill>
            <a:ln w="3178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993366">
                      <a:gamma/>
                      <a:tint val="0"/>
                      <a:invGamma/>
                    </a:srgbClr>
                  </a:gs>
                  <a:gs pos="100000">
                    <a:srgbClr val="993366"/>
                  </a:gs>
                </a:gsLst>
                <a:path path="rect">
                  <a:fillToRect l="50000" t="50000" r="50000" b="50000"/>
                </a:path>
              </a:gradFill>
              <a:ln w="317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317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FF99CC">
                      <a:gamma/>
                      <a:tint val="0"/>
                      <a:invGamma/>
                    </a:srgbClr>
                  </a:gs>
                  <a:gs pos="100000">
                    <a:srgbClr val="FF99CC"/>
                  </a:gs>
                </a:gsLst>
                <a:path path="rect">
                  <a:fillToRect l="50000" t="50000" r="50000" b="50000"/>
                </a:path>
              </a:gradFill>
              <a:ln w="317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0000FF">
                      <a:gamma/>
                      <a:tint val="0"/>
                      <a:invGamma/>
                    </a:srgbClr>
                  </a:gs>
                  <a:gs pos="100000">
                    <a:srgbClr val="0000FF"/>
                  </a:gs>
                </a:gsLst>
                <a:path path="rect">
                  <a:fillToRect l="50000" t="50000" r="50000" b="50000"/>
                </a:path>
              </a:gradFill>
              <a:ln w="317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8000"/>
              </a:solidFill>
              <a:ln w="317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gradFill rotWithShape="0">
                <a:gsLst>
                  <a:gs pos="0">
                    <a:srgbClr val="FF0000">
                      <a:gamma/>
                      <a:tint val="0"/>
                      <a:invGamma/>
                    </a:srgbClr>
                  </a:gs>
                  <a:gs pos="100000">
                    <a:srgbClr val="FF0000"/>
                  </a:gs>
                </a:gsLst>
                <a:path path="rect">
                  <a:fillToRect l="50000" t="50000" r="50000" b="50000"/>
                </a:path>
              </a:gradFill>
              <a:ln w="3178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808080"/>
              </a:solidFill>
              <a:ln w="3178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FFCC99"/>
              </a:solidFill>
              <a:ln w="3178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008000"/>
              </a:solidFill>
              <a:ln w="317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0.12582567039259937"/>
                  <c:y val="-6.30189387507039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Неис.</a:t>
                    </a:r>
                    <a:r>
                      <a:rPr lang="ru-RU" baseline="0"/>
                      <a:t> узлов и механизмов ТС 4,5%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8.4706002658758564E-2"/>
                  <c:y val="0.22736108752580741"/>
                </c:manualLayout>
              </c:layout>
              <c:tx>
                <c:rich>
                  <a:bodyPr/>
                  <a:lstStyle/>
                  <a:p>
                    <a:pPr>
                      <a:defRPr sz="12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НП  монт. и экспл. э/о
29,4%</a:t>
                    </a:r>
                  </a:p>
                </c:rich>
              </c:tx>
              <c:spPr>
                <a:noFill/>
                <a:ln w="3178">
                  <a:solidFill>
                    <a:srgbClr val="000000"/>
                  </a:solidFill>
                  <a:prstDash val="solid"/>
                </a:ln>
              </c:spPr>
              <c:dLblPos val="bestFit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6.8084671234278247E-3"/>
                  <c:y val="0.17215052099873057"/>
                </c:manualLayout>
              </c:layout>
              <c:tx>
                <c:rich>
                  <a:bodyPr/>
                  <a:lstStyle/>
                  <a:p>
                    <a:pPr>
                      <a:defRPr sz="12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Неостор.обращение с огнем
26,8 %</a:t>
                    </a:r>
                  </a:p>
                </c:rich>
              </c:tx>
              <c:spPr>
                <a:noFill/>
                <a:ln w="3178">
                  <a:solidFill>
                    <a:srgbClr val="000000"/>
                  </a:solidFill>
                  <a:prstDash val="solid"/>
                </a:ln>
              </c:spPr>
              <c:dLblPos val="bestFit"/>
            </c:dLbl>
            <c:dLbl>
              <c:idx val="6"/>
              <c:delete val="1"/>
            </c:dLbl>
            <c:dLbl>
              <c:idx val="7"/>
              <c:layout>
                <c:manualLayout>
                  <c:x val="-4.3197672633047024E-2"/>
                  <c:y val="1.6756742772744818E-2"/>
                </c:manualLayout>
              </c:layout>
              <c:tx>
                <c:rich>
                  <a:bodyPr/>
                  <a:lstStyle/>
                  <a:p>
                    <a:pPr>
                      <a:defRPr sz="12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Печное отопление
31,9 %</a:t>
                    </a:r>
                  </a:p>
                </c:rich>
              </c:tx>
              <c:spPr>
                <a:noFill/>
                <a:ln w="3178">
                  <a:solidFill>
                    <a:srgbClr val="000000"/>
                  </a:solidFill>
                  <a:prstDash val="solid"/>
                </a:ln>
              </c:spPr>
              <c:dLblPos val="bestFit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-0.10730222533372152"/>
                  <c:y val="-3.9718044551566536E-2"/>
                </c:manualLayout>
              </c:layout>
              <c:tx>
                <c:rich>
                  <a:bodyPr/>
                  <a:lstStyle/>
                  <a:p>
                    <a:pPr>
                      <a:defRPr sz="12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НППБ бензтновых и керосиновых устройств
2,3%</a:t>
                    </a:r>
                  </a:p>
                </c:rich>
              </c:tx>
              <c:spPr>
                <a:noFill/>
                <a:ln w="3178">
                  <a:solidFill>
                    <a:srgbClr val="000000"/>
                  </a:solidFill>
                  <a:prstDash val="solid"/>
                </a:ln>
              </c:spPr>
              <c:dLblPos val="bestFit"/>
            </c:dLbl>
            <c:numFmt formatCode="0%" sourceLinked="0"/>
            <c:spPr>
              <a:noFill/>
              <a:ln w="3178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2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Sheet1!$B$1:$L$1</c:f>
              <c:strCache>
                <c:ptCount val="11"/>
                <c:pt idx="0">
                  <c:v>Поджоги</c:v>
                </c:pt>
                <c:pt idx="1">
                  <c:v>неиспр ТС</c:v>
                </c:pt>
                <c:pt idx="2">
                  <c:v>НППБ при монтаже и экспл. э/о</c:v>
                </c:pt>
                <c:pt idx="3">
                  <c:v>Детская шалость </c:v>
                </c:pt>
                <c:pt idx="4">
                  <c:v>эл.сваро</c:v>
                </c:pt>
                <c:pt idx="5">
                  <c:v>НОСО</c:v>
                </c:pt>
                <c:pt idx="6">
                  <c:v>НППБ при пров. ОР</c:v>
                </c:pt>
                <c:pt idx="7">
                  <c:v>Печное отопление</c:v>
                </c:pt>
                <c:pt idx="8">
                  <c:v>Прочие</c:v>
                </c:pt>
                <c:pt idx="10">
                  <c:v>НППБ при экспл газ об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  <c:pt idx="7">
                  <c:v>13</c:v>
                </c:pt>
                <c:pt idx="8">
                  <c:v>0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24">
                <a:noFill/>
              </a:ln>
            </c:spPr>
            <c:txPr>
              <a:bodyPr/>
              <a:lstStyle/>
              <a:p>
                <a:pPr>
                  <a:defRPr sz="192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Sheet1!$B$1:$L$1</c:f>
              <c:strCache>
                <c:ptCount val="11"/>
                <c:pt idx="0">
                  <c:v>Поджоги</c:v>
                </c:pt>
                <c:pt idx="1">
                  <c:v>неиспр ТС</c:v>
                </c:pt>
                <c:pt idx="2">
                  <c:v>НППБ при монтаже и экспл. э/о</c:v>
                </c:pt>
                <c:pt idx="3">
                  <c:v>Детская шалость </c:v>
                </c:pt>
                <c:pt idx="4">
                  <c:v>эл.сваро</c:v>
                </c:pt>
                <c:pt idx="5">
                  <c:v>НОСО</c:v>
                </c:pt>
                <c:pt idx="6">
                  <c:v>НППБ при пров. ОР</c:v>
                </c:pt>
                <c:pt idx="7">
                  <c:v>Печное отопление</c:v>
                </c:pt>
                <c:pt idx="8">
                  <c:v>Прочие</c:v>
                </c:pt>
                <c:pt idx="10">
                  <c:v>НППБ при экспл газ об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</c:v>
                </c:pt>
                <c:pt idx="1">
                  <c:v>3</c:v>
                </c:pt>
                <c:pt idx="2">
                  <c:v>9</c:v>
                </c:pt>
                <c:pt idx="3">
                  <c:v>0</c:v>
                </c:pt>
                <c:pt idx="4">
                  <c:v>0</c:v>
                </c:pt>
                <c:pt idx="5">
                  <c:v>8</c:v>
                </c:pt>
                <c:pt idx="6">
                  <c:v>0</c:v>
                </c:pt>
                <c:pt idx="7">
                  <c:v>10</c:v>
                </c:pt>
                <c:pt idx="8">
                  <c:v>0</c:v>
                </c:pt>
                <c:pt idx="10">
                  <c:v>0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24">
          <a:noFill/>
        </a:ln>
      </c:spPr>
    </c:plotArea>
    <c:plotVisOnly val="1"/>
    <c:dispBlanksAs val="zero"/>
  </c:chart>
  <c:spPr>
    <a:solidFill>
      <a:srgbClr val="FFFFFF"/>
    </a:solidFill>
    <a:ln w="3175" cap="rnd" cmpd="sng" algn="ctr">
      <a:solidFill>
        <a:srgbClr val="000000"/>
      </a:solidFill>
      <a:prstDash val="sysDot"/>
      <a:miter lim="800000"/>
      <a:headEnd type="none" w="med" len="med"/>
      <a:tailEnd type="none" w="med" len="med"/>
    </a:ln>
  </c:spPr>
  <c:txPr>
    <a:bodyPr/>
    <a:lstStyle/>
    <a:p>
      <a:pPr>
        <a:defRPr sz="19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0"/>
      <c:rotY val="60"/>
      <c:perspective val="0"/>
    </c:view3D>
    <c:plotArea>
      <c:layout>
        <c:manualLayout>
          <c:layoutTarget val="inner"/>
          <c:xMode val="edge"/>
          <c:yMode val="edge"/>
          <c:x val="0.18691588785047164"/>
          <c:y val="0.17201166180758021"/>
          <c:w val="0.38785046728972827"/>
          <c:h val="0.6239067055393586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gradFill rotWithShape="0">
              <a:gsLst>
                <a:gs pos="0">
                  <a:srgbClr val="FF0000">
                    <a:gamma/>
                    <a:tint val="0"/>
                    <a:invGamma/>
                  </a:srgbClr>
                </a:gs>
                <a:gs pos="100000">
                  <a:srgbClr val="FF0000"/>
                </a:gs>
              </a:gsLst>
              <a:path path="rect">
                <a:fillToRect l="50000" t="50000" r="50000" b="50000"/>
              </a:path>
            </a:gradFill>
            <a:ln w="317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99CC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CCFFCC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0000FF">
                      <a:gamma/>
                      <a:tint val="0"/>
                      <a:invGamma/>
                    </a:srgbClr>
                  </a:gs>
                  <a:gs pos="100000">
                    <a:srgbClr val="0000FF"/>
                  </a:gs>
                </a:gsLst>
                <a:path path="rect">
                  <a:fillToRect l="50000" t="50000" r="50000" b="50000"/>
                </a:path>
              </a:gra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8000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CC00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FFFF00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FFCC99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720112010196104"/>
                  <c:y val="-7.8606899933149524E-2"/>
                </c:manualLayout>
              </c:layout>
              <c:tx>
                <c:rich>
                  <a:bodyPr/>
                  <a:lstStyle/>
                  <a:p>
                    <a:pPr>
                      <a:defRPr sz="87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торговля 4,0 %</a:t>
                    </a:r>
                  </a:p>
                </c:rich>
              </c:tx>
              <c:spPr>
                <a:noFill/>
                <a:ln w="25397">
                  <a:noFill/>
                </a:ln>
              </c:spPr>
              <c:dLblPos val="bestFit"/>
              <c:showLegendKey val="1"/>
            </c:dLbl>
            <c:dLbl>
              <c:idx val="1"/>
              <c:layout>
                <c:manualLayout>
                  <c:x val="0.15004216106259863"/>
                  <c:y val="4.3343155498679245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бытового обслуживания </a:t>
                    </a:r>
                  </a:p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4,0 %</a:t>
                    </a:r>
                  </a:p>
                </c:rich>
              </c:tx>
              <c:spPr>
                <a:noFill/>
                <a:ln w="25397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0.15422513227172846"/>
                  <c:y val="0.1740490239096370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траснпортное средства</a:t>
                    </a:r>
                  </a:p>
                  <a:p>
                    <a:r>
                      <a:rPr lang="ru-RU" sz="900"/>
                      <a:t>4,0%</a:t>
                    </a:r>
                    <a:endParaRPr lang="en-US" sz="900"/>
                  </a:p>
                </c:rich>
              </c:tx>
              <c:showVal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1.4450317503620778E-2"/>
                  <c:y val="0.22449785705970671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Жилой сектор 88,0%</a:t>
                    </a:r>
                  </a:p>
                </c:rich>
              </c:tx>
              <c:spPr>
                <a:noFill/>
                <a:ln w="3175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1"/>
            </c:dLbl>
            <c:dLbl>
              <c:idx val="6"/>
              <c:delete val="1"/>
            </c:dLbl>
            <c:dLbl>
              <c:idx val="7"/>
              <c:delete val="1"/>
            </c:dLbl>
            <c:spPr>
              <a:noFill/>
              <a:ln w="3175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CatName val="1"/>
            <c:showSerName val="1"/>
            <c:showLeaderLines val="1"/>
          </c:dLbls>
          <c:cat>
            <c:strRef>
              <c:f>Sheet1!$B$1:$I$1</c:f>
              <c:strCache>
                <c:ptCount val="8"/>
                <c:pt idx="0">
                  <c:v>торговля</c:v>
                </c:pt>
                <c:pt idx="1">
                  <c:v>промпредприятия</c:v>
                </c:pt>
                <c:pt idx="2">
                  <c:v>Транспорт</c:v>
                </c:pt>
                <c:pt idx="3">
                  <c:v>прочие</c:v>
                </c:pt>
                <c:pt idx="4">
                  <c:v>неэкс. Здания</c:v>
                </c:pt>
                <c:pt idx="5">
                  <c:v>Жилой сектор</c:v>
                </c:pt>
                <c:pt idx="6">
                  <c:v>бытового обслуживания</c:v>
                </c:pt>
                <c:pt idx="7">
                  <c:v>Сельскохозяйственные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-9</c:v>
                </c:pt>
                <c:pt idx="5">
                  <c:v>60</c:v>
                </c:pt>
                <c:pt idx="6">
                  <c:v>9</c:v>
                </c:pt>
                <c:pt idx="7">
                  <c:v>1</c:v>
                </c:pt>
              </c:numCache>
            </c:numRef>
          </c:val>
        </c:ser>
        <c:dLbls>
          <c:showCatName val="1"/>
        </c:dLbls>
      </c:pie3DChart>
      <c:spPr>
        <a:noFill/>
        <a:ln w="25397">
          <a:noFill/>
        </a:ln>
      </c:spPr>
    </c:plotArea>
    <c:plotVisOnly val="1"/>
    <c:dispBlanksAs val="zero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0.4985</cdr:x>
      <cdr:y>0.51225</cdr:y>
    </cdr:from>
    <cdr:to>
      <cdr:x>0.50325</cdr:x>
      <cdr:y>0.548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15115" y="2180994"/>
          <a:ext cx="28730" cy="1522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7E12-77E7-4E48-8809-8F5C9132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Административно-правовая деятельность 12 ОГПН г</vt:lpstr>
    </vt:vector>
  </TitlesOfParts>
  <Company>Microsoft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Административно-правовая деятельность 12 ОГПН г</dc:title>
  <dc:creator>ГПН</dc:creator>
  <cp:lastModifiedBy>Павел</cp:lastModifiedBy>
  <cp:revision>46</cp:revision>
  <cp:lastPrinted>2015-02-10T07:31:00Z</cp:lastPrinted>
  <dcterms:created xsi:type="dcterms:W3CDTF">2014-07-22T08:08:00Z</dcterms:created>
  <dcterms:modified xsi:type="dcterms:W3CDTF">2016-01-11T12:49:00Z</dcterms:modified>
</cp:coreProperties>
</file>