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C0" w:rsidRDefault="006909C0" w:rsidP="006909C0">
      <w:pPr>
        <w:ind w:left="5580" w:right="-18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4</w:t>
      </w:r>
    </w:p>
    <w:p w:rsidR="006909C0" w:rsidRDefault="006909C0" w:rsidP="006909C0">
      <w:pPr>
        <w:tabs>
          <w:tab w:val="center" w:pos="8252"/>
        </w:tabs>
        <w:ind w:left="5580" w:right="-18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к п</w:t>
      </w:r>
      <w:r>
        <w:rPr>
          <w:snapToGrid w:val="0"/>
          <w:sz w:val="28"/>
          <w:szCs w:val="28"/>
        </w:rPr>
        <w:t>риказу Главного управления</w:t>
      </w:r>
    </w:p>
    <w:p w:rsidR="006909C0" w:rsidRDefault="006909C0" w:rsidP="006909C0">
      <w:pPr>
        <w:ind w:left="5580" w:right="-18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МЧС России по Пермскому краю</w:t>
      </w:r>
    </w:p>
    <w:p w:rsidR="006909C0" w:rsidRDefault="006909C0" w:rsidP="006909C0">
      <w:pPr>
        <w:ind w:left="558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_____________  № _________</w:t>
      </w:r>
      <w:r>
        <w:rPr>
          <w:b/>
          <w:sz w:val="28"/>
          <w:szCs w:val="28"/>
        </w:rPr>
        <w:t xml:space="preserve"> </w:t>
      </w:r>
    </w:p>
    <w:p w:rsidR="006909C0" w:rsidRDefault="006909C0" w:rsidP="006909C0">
      <w:pPr>
        <w:ind w:left="6804" w:right="-180"/>
        <w:jc w:val="center"/>
        <w:rPr>
          <w:snapToGrid w:val="0"/>
        </w:rPr>
      </w:pPr>
    </w:p>
    <w:p w:rsidR="006909C0" w:rsidRDefault="006909C0" w:rsidP="00690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пожаров на объектах жилого сектора </w:t>
      </w:r>
    </w:p>
    <w:p w:rsidR="006909C0" w:rsidRDefault="006909C0" w:rsidP="00690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Пермском муниципальном районе за</w:t>
      </w:r>
      <w:r w:rsidR="00484BAB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</w:t>
      </w:r>
    </w:p>
    <w:p w:rsidR="006909C0" w:rsidRDefault="006909C0" w:rsidP="006909C0"/>
    <w:p w:rsidR="006909C0" w:rsidRDefault="006909C0" w:rsidP="006909C0">
      <w:pPr>
        <w:jc w:val="both"/>
        <w:rPr>
          <w:b/>
        </w:rPr>
      </w:pPr>
      <w:r>
        <w:rPr>
          <w:b/>
        </w:rPr>
        <w:t xml:space="preserve">Раздел 1. «Состав административных образований, входящих в Пермский муниципальный район» </w:t>
      </w:r>
    </w:p>
    <w:p w:rsidR="006909C0" w:rsidRDefault="006909C0" w:rsidP="006909C0">
      <w:pPr>
        <w:ind w:firstLine="284"/>
        <w:jc w:val="both"/>
      </w:pPr>
      <w:r>
        <w:t>1.1.</w:t>
      </w:r>
      <w:r>
        <w:rPr>
          <w:b/>
        </w:rPr>
        <w:t xml:space="preserve">  </w:t>
      </w:r>
      <w:r>
        <w:t xml:space="preserve">По состоянию на </w:t>
      </w:r>
      <w:r w:rsidR="001811A6">
        <w:t>декабрь</w:t>
      </w:r>
      <w:r>
        <w:t xml:space="preserve"> </w:t>
      </w:r>
      <w:r w:rsidR="00677F35">
        <w:rPr>
          <w:b/>
        </w:rPr>
        <w:t>2017</w:t>
      </w:r>
      <w:r>
        <w:rPr>
          <w:b/>
        </w:rPr>
        <w:t xml:space="preserve"> года</w:t>
      </w:r>
      <w:r>
        <w:t xml:space="preserve"> в территорию Пермского муниципального района входит 17 административных образований:</w:t>
      </w:r>
    </w:p>
    <w:p w:rsidR="006909C0" w:rsidRDefault="006909C0" w:rsidP="006909C0">
      <w:pPr>
        <w:numPr>
          <w:ilvl w:val="0"/>
          <w:numId w:val="4"/>
        </w:numPr>
        <w:jc w:val="both"/>
      </w:pPr>
      <w:r>
        <w:t>Городских поселений _0___;</w:t>
      </w:r>
    </w:p>
    <w:p w:rsidR="006909C0" w:rsidRDefault="006909C0" w:rsidP="006909C0">
      <w:pPr>
        <w:numPr>
          <w:ilvl w:val="0"/>
          <w:numId w:val="4"/>
        </w:numPr>
        <w:jc w:val="both"/>
      </w:pPr>
      <w:r>
        <w:t>Сельских поселений __17___;</w:t>
      </w:r>
    </w:p>
    <w:p w:rsidR="006909C0" w:rsidRDefault="006909C0" w:rsidP="006909C0">
      <w:pPr>
        <w:ind w:firstLine="360"/>
        <w:jc w:val="both"/>
      </w:pPr>
      <w:r>
        <w:t>1.2.</w:t>
      </w:r>
      <w:r>
        <w:rPr>
          <w:b/>
        </w:rPr>
        <w:t xml:space="preserve"> </w:t>
      </w:r>
      <w:r>
        <w:t>Население административных единиц на последнюю дату анализируемого периода составляет:</w:t>
      </w:r>
    </w:p>
    <w:p w:rsidR="006909C0" w:rsidRDefault="006909C0" w:rsidP="006909C0">
      <w:pPr>
        <w:ind w:left="360"/>
        <w:jc w:val="both"/>
      </w:pPr>
      <w:r>
        <w:t xml:space="preserve">В Пермском муниципальном районе – _103212___человек, из которых </w:t>
      </w:r>
      <w:proofErr w:type="gramStart"/>
      <w:r>
        <w:t>зарегистрированы</w:t>
      </w:r>
      <w:proofErr w:type="gramEnd"/>
      <w:r>
        <w:t>:</w:t>
      </w:r>
    </w:p>
    <w:p w:rsidR="006909C0" w:rsidRDefault="006909C0" w:rsidP="006909C0">
      <w:pPr>
        <w:jc w:val="both"/>
      </w:pPr>
      <w:r>
        <w:t>в городских поселениях __0_ человека;</w:t>
      </w:r>
    </w:p>
    <w:p w:rsidR="006909C0" w:rsidRDefault="006909C0" w:rsidP="006909C0">
      <w:pPr>
        <w:jc w:val="both"/>
      </w:pPr>
      <w:r>
        <w:t>в сельских поселениях __103212__ человека.</w:t>
      </w:r>
    </w:p>
    <w:p w:rsidR="006909C0" w:rsidRDefault="006909C0" w:rsidP="006909C0">
      <w:pPr>
        <w:ind w:firstLine="360"/>
        <w:jc w:val="both"/>
        <w:rPr>
          <w:sz w:val="28"/>
          <w:szCs w:val="28"/>
        </w:rPr>
      </w:pPr>
      <w:r>
        <w:t xml:space="preserve">1.3. Жилой сектор Пермского муниципального района состоит </w:t>
      </w:r>
      <w:proofErr w:type="gramStart"/>
      <w:r>
        <w:t>из</w:t>
      </w:r>
      <w:proofErr w:type="gramEnd"/>
      <w:r>
        <w:t>: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007"/>
        <w:gridCol w:w="853"/>
        <w:gridCol w:w="896"/>
        <w:gridCol w:w="579"/>
        <w:gridCol w:w="720"/>
        <w:gridCol w:w="720"/>
        <w:gridCol w:w="720"/>
        <w:gridCol w:w="720"/>
        <w:gridCol w:w="720"/>
        <w:gridCol w:w="720"/>
        <w:gridCol w:w="900"/>
      </w:tblGrid>
      <w:tr w:rsidR="006909C0" w:rsidTr="006909C0">
        <w:trPr>
          <w:trHeight w:val="1355"/>
        </w:trPr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общежитий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Частных жилых домов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6909C0" w:rsidTr="006909C0">
        <w:trPr>
          <w:trHeight w:val="1517"/>
        </w:trPr>
        <w:tc>
          <w:tcPr>
            <w:tcW w:w="2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9C0" w:rsidRDefault="00690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</w:tr>
      <w:tr w:rsidR="006909C0" w:rsidTr="006909C0">
        <w:trPr>
          <w:trHeight w:val="353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Бершетское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:rsidTr="006909C0">
        <w:trPr>
          <w:trHeight w:val="41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Гамовское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:rsidTr="006909C0">
        <w:trPr>
          <w:trHeight w:val="28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Двуреченское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:rsidTr="006909C0">
        <w:trPr>
          <w:trHeight w:val="351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Заболотское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:rsidTr="006909C0">
        <w:trPr>
          <w:trHeight w:val="415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Кондратовское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:rsidTr="006909C0">
        <w:trPr>
          <w:trHeight w:val="285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Пальниковское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:rsidTr="006909C0">
        <w:trPr>
          <w:trHeight w:val="285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Платошинское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909C0" w:rsidTr="006909C0">
        <w:trPr>
          <w:trHeight w:val="390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:rsidTr="006909C0">
        <w:trPr>
          <w:trHeight w:val="390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Сылвенское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:rsidTr="006909C0">
        <w:trPr>
          <w:trHeight w:val="463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Кукуштанское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:rsidTr="006909C0">
        <w:trPr>
          <w:trHeight w:val="390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Култаевское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:rsidTr="006909C0">
        <w:trPr>
          <w:trHeight w:val="390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Лобановское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:rsidTr="006909C0">
        <w:trPr>
          <w:trHeight w:val="390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Усть-Качкинское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:rsidTr="006909C0">
        <w:trPr>
          <w:trHeight w:val="259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Фроловское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:rsidTr="006909C0">
        <w:trPr>
          <w:trHeight w:val="339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Хохловское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:rsidTr="006909C0">
        <w:trPr>
          <w:trHeight w:val="334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Юговское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:rsidTr="006909C0">
        <w:trPr>
          <w:trHeight w:val="334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Юго-Камское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:rsidTr="006909C0">
        <w:trPr>
          <w:trHeight w:val="334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9C0" w:rsidRDefault="006909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</w:tbl>
    <w:p w:rsidR="006909C0" w:rsidRDefault="006909C0" w:rsidP="00690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«Подразделения пожарной охраны на территории Пермского муниципального района» </w:t>
      </w:r>
    </w:p>
    <w:p w:rsidR="006909C0" w:rsidRDefault="006909C0" w:rsidP="006909C0">
      <w:pPr>
        <w:jc w:val="both"/>
        <w:rPr>
          <w:b/>
        </w:rPr>
      </w:pPr>
    </w:p>
    <w:p w:rsidR="006909C0" w:rsidRDefault="006909C0" w:rsidP="006909C0">
      <w:pPr>
        <w:jc w:val="both"/>
      </w:pPr>
      <w:r>
        <w:t>2.1.</w:t>
      </w:r>
      <w:r>
        <w:rPr>
          <w:b/>
        </w:rPr>
        <w:t xml:space="preserve"> </w:t>
      </w:r>
      <w:r>
        <w:t>Государственную функцию по предупреждению и ликвидации возникающих пожаров и чрезвычайных ситуаций и деятельность предусмотренную, нормативно-правовыми документами в области пожарной безопасности осуществляют:</w:t>
      </w:r>
    </w:p>
    <w:p w:rsidR="006909C0" w:rsidRDefault="006909C0" w:rsidP="006909C0">
      <w:pPr>
        <w:numPr>
          <w:ilvl w:val="0"/>
          <w:numId w:val="6"/>
        </w:numPr>
        <w:jc w:val="both"/>
      </w:pPr>
      <w:r>
        <w:t>Государственных инспекторов пожарной безопасности:</w:t>
      </w:r>
    </w:p>
    <w:p w:rsidR="006909C0" w:rsidRDefault="006909C0" w:rsidP="006909C0">
      <w:pPr>
        <w:ind w:left="720"/>
        <w:jc w:val="both"/>
      </w:pPr>
      <w:r>
        <w:t>- главных государственных инспекторов _1_ человек;</w:t>
      </w:r>
    </w:p>
    <w:p w:rsidR="006909C0" w:rsidRDefault="006909C0" w:rsidP="006909C0">
      <w:pPr>
        <w:ind w:left="720"/>
        <w:jc w:val="both"/>
      </w:pPr>
      <w:r>
        <w:t>- государственных инспекторов _5_ человек, из них:</w:t>
      </w:r>
    </w:p>
    <w:p w:rsidR="006909C0" w:rsidRDefault="006909C0" w:rsidP="006909C0">
      <w:pPr>
        <w:numPr>
          <w:ilvl w:val="0"/>
          <w:numId w:val="6"/>
        </w:numPr>
        <w:jc w:val="both"/>
      </w:pPr>
      <w:r>
        <w:t>подразделений Государственной противопожарной службы - _5_единиц;</w:t>
      </w:r>
    </w:p>
    <w:p w:rsidR="006909C0" w:rsidRDefault="006909C0" w:rsidP="006909C0">
      <w:pPr>
        <w:ind w:left="720"/>
        <w:jc w:val="both"/>
      </w:pPr>
      <w:r>
        <w:t>ГКУ Пермского края «6 Отряд противопожарной службы Пермского края», в состав которого входит:</w:t>
      </w:r>
    </w:p>
    <w:p w:rsidR="006909C0" w:rsidRDefault="006909C0" w:rsidP="006909C0">
      <w:pPr>
        <w:ind w:left="720"/>
        <w:jc w:val="both"/>
      </w:pPr>
      <w:r>
        <w:t>- 33 ПЧ 6-ОППС, численность личного состава – 16 человек, 2 единицы техники;</w:t>
      </w:r>
    </w:p>
    <w:p w:rsidR="006909C0" w:rsidRDefault="006909C0" w:rsidP="006909C0">
      <w:pPr>
        <w:ind w:left="720"/>
        <w:jc w:val="both"/>
      </w:pPr>
      <w:r>
        <w:t>- 50 ПЧ 6-ОППС, численность личного состава – 33 человека, 2 единицы техники;</w:t>
      </w:r>
    </w:p>
    <w:p w:rsidR="006909C0" w:rsidRDefault="006909C0" w:rsidP="006909C0">
      <w:pPr>
        <w:ind w:left="720"/>
        <w:jc w:val="both"/>
      </w:pPr>
      <w:r>
        <w:t>- 111 ПЧ 6-ОППС, численность личного состава – 19 человек, 2 единицы техники;</w:t>
      </w:r>
    </w:p>
    <w:p w:rsidR="006909C0" w:rsidRDefault="006909C0" w:rsidP="006909C0">
      <w:pPr>
        <w:ind w:left="720"/>
        <w:jc w:val="both"/>
      </w:pPr>
      <w:r>
        <w:t>- 133 ПЧ 6-ОППС, численность личного состава – 48 человек, 4 единицы техники;</w:t>
      </w:r>
    </w:p>
    <w:p w:rsidR="006909C0" w:rsidRDefault="006909C0" w:rsidP="006909C0">
      <w:pPr>
        <w:ind w:left="720"/>
        <w:jc w:val="both"/>
      </w:pPr>
      <w:r>
        <w:t>- 112 ПЧ 6-ОППС, численность личного состава – 20 человек, 3 единицы техники;</w:t>
      </w:r>
    </w:p>
    <w:p w:rsidR="006909C0" w:rsidRDefault="006909C0" w:rsidP="006909C0">
      <w:pPr>
        <w:numPr>
          <w:ilvl w:val="0"/>
          <w:numId w:val="6"/>
        </w:numPr>
        <w:jc w:val="both"/>
      </w:pPr>
      <w:r>
        <w:t>подразделений муниципальной пожарной охраны:</w:t>
      </w:r>
    </w:p>
    <w:p w:rsidR="006909C0" w:rsidRDefault="006909C0" w:rsidP="006909C0">
      <w:pPr>
        <w:ind w:left="720"/>
        <w:jc w:val="both"/>
      </w:pPr>
      <w:r>
        <w:t xml:space="preserve">- МПО  с. </w:t>
      </w:r>
      <w:proofErr w:type="spellStart"/>
      <w:r>
        <w:t>Курашим</w:t>
      </w:r>
      <w:proofErr w:type="spellEnd"/>
      <w:r>
        <w:t xml:space="preserve"> - _5_ человек;</w:t>
      </w:r>
    </w:p>
    <w:p w:rsidR="006909C0" w:rsidRDefault="006909C0" w:rsidP="006909C0">
      <w:pPr>
        <w:ind w:left="720"/>
        <w:jc w:val="both"/>
      </w:pPr>
      <w:r>
        <w:t>- МПО п. Горный - _6__ человек;</w:t>
      </w:r>
    </w:p>
    <w:p w:rsidR="006909C0" w:rsidRDefault="006909C0" w:rsidP="006909C0">
      <w:pPr>
        <w:ind w:left="720"/>
        <w:jc w:val="both"/>
      </w:pPr>
      <w:r>
        <w:t>- МПО с. Култаево - _5__ человек;</w:t>
      </w:r>
    </w:p>
    <w:p w:rsidR="006909C0" w:rsidRDefault="006909C0" w:rsidP="006909C0">
      <w:pPr>
        <w:ind w:left="720"/>
        <w:jc w:val="both"/>
      </w:pPr>
      <w:r>
        <w:t>- МПО д. Петровка – 4 человека;</w:t>
      </w:r>
    </w:p>
    <w:p w:rsidR="006909C0" w:rsidRDefault="006909C0" w:rsidP="006909C0">
      <w:pPr>
        <w:ind w:left="720"/>
        <w:jc w:val="both"/>
      </w:pPr>
      <w:r>
        <w:t>- МПО д. Скобелевка – 5 человек;</w:t>
      </w:r>
    </w:p>
    <w:p w:rsidR="006909C0" w:rsidRDefault="006909C0" w:rsidP="006909C0">
      <w:pPr>
        <w:ind w:left="720"/>
        <w:jc w:val="both"/>
      </w:pPr>
      <w:r>
        <w:t>- МПО с. Рождественское – 5 человек;</w:t>
      </w:r>
    </w:p>
    <w:p w:rsidR="006909C0" w:rsidRDefault="006909C0" w:rsidP="006909C0">
      <w:pPr>
        <w:ind w:left="720"/>
        <w:jc w:val="both"/>
      </w:pPr>
      <w:r>
        <w:t>- МПО п. Юг – 5 человек;</w:t>
      </w:r>
    </w:p>
    <w:p w:rsidR="006909C0" w:rsidRDefault="006909C0" w:rsidP="006909C0">
      <w:pPr>
        <w:ind w:left="720"/>
        <w:jc w:val="both"/>
      </w:pPr>
      <w:r>
        <w:t>- МПО д. Мостовая – 4 человека.</w:t>
      </w:r>
    </w:p>
    <w:p w:rsidR="006909C0" w:rsidRDefault="006909C0" w:rsidP="006909C0">
      <w:pPr>
        <w:numPr>
          <w:ilvl w:val="0"/>
          <w:numId w:val="6"/>
        </w:numPr>
        <w:jc w:val="both"/>
      </w:pPr>
      <w:r>
        <w:t>Оказывают содействие в предупреждении и тушении пожаров 1 добровольная пожарная дружина, 6 подразделений ведомственной пожарной охраны, 2 подразделения частной пожарной охраны с общей численностью 192 человека.</w:t>
      </w:r>
    </w:p>
    <w:p w:rsidR="006909C0" w:rsidRDefault="006909C0" w:rsidP="006909C0">
      <w:pPr>
        <w:ind w:left="720"/>
        <w:jc w:val="both"/>
      </w:pPr>
    </w:p>
    <w:p w:rsidR="006909C0" w:rsidRDefault="006909C0" w:rsidP="006909C0">
      <w:pPr>
        <w:ind w:left="720"/>
        <w:jc w:val="both"/>
      </w:pPr>
      <w:r>
        <w:t>Плотность заселения территорий составляет:</w:t>
      </w:r>
    </w:p>
    <w:p w:rsidR="006909C0" w:rsidRDefault="006909C0" w:rsidP="006909C0">
      <w:pPr>
        <w:ind w:left="720"/>
        <w:jc w:val="both"/>
      </w:pPr>
      <w:r>
        <w:t xml:space="preserve">в сельских поселениях  _28,1__ чел/кв.км. </w:t>
      </w:r>
    </w:p>
    <w:p w:rsidR="006909C0" w:rsidRDefault="006909C0" w:rsidP="006909C0">
      <w:pPr>
        <w:ind w:left="720"/>
        <w:jc w:val="both"/>
      </w:pPr>
      <w:r>
        <w:t xml:space="preserve"> </w:t>
      </w:r>
    </w:p>
    <w:p w:rsidR="006909C0" w:rsidRDefault="006909C0" w:rsidP="006909C0">
      <w:pPr>
        <w:ind w:left="720"/>
        <w:jc w:val="both"/>
      </w:pPr>
    </w:p>
    <w:p w:rsidR="006909C0" w:rsidRDefault="006909C0" w:rsidP="006909C0">
      <w:pPr>
        <w:numPr>
          <w:ilvl w:val="0"/>
          <w:numId w:val="8"/>
        </w:numPr>
        <w:jc w:val="both"/>
      </w:pPr>
      <w:r>
        <w:t>С начала</w:t>
      </w:r>
      <w:r w:rsidR="00484BAB">
        <w:t xml:space="preserve"> января 2017</w:t>
      </w:r>
      <w:r>
        <w:t xml:space="preserve"> года на о</w:t>
      </w:r>
      <w:r w:rsidR="00677F35">
        <w:t xml:space="preserve">бъектах жилья и на территории </w:t>
      </w:r>
      <w:r>
        <w:t>Пермского муниципал</w:t>
      </w:r>
      <w:r w:rsidR="00722C50">
        <w:t xml:space="preserve">ьного района зарегистрировано </w:t>
      </w:r>
      <w:r w:rsidR="001811A6">
        <w:t>162</w:t>
      </w:r>
      <w:r>
        <w:t xml:space="preserve"> пожар</w:t>
      </w:r>
      <w:r w:rsidR="001811A6">
        <w:t>а</w:t>
      </w:r>
      <w:r>
        <w:t>, которые произошли:</w:t>
      </w:r>
    </w:p>
    <w:p w:rsidR="006909C0" w:rsidRDefault="006909C0" w:rsidP="006909C0">
      <w:pPr>
        <w:ind w:left="720"/>
        <w:jc w:val="both"/>
      </w:pPr>
      <w:r>
        <w:t>в</w:t>
      </w:r>
      <w:r w:rsidR="00722C50">
        <w:t xml:space="preserve"> многоквартирных жилых домах - </w:t>
      </w:r>
      <w:r w:rsidR="00CC025A">
        <w:t>3</w:t>
      </w:r>
      <w:r>
        <w:t xml:space="preserve"> пожар</w:t>
      </w:r>
      <w:r w:rsidR="00722C50">
        <w:t>а</w:t>
      </w:r>
      <w:r>
        <w:t>;</w:t>
      </w:r>
    </w:p>
    <w:p w:rsidR="006909C0" w:rsidRDefault="006909C0" w:rsidP="006909C0">
      <w:pPr>
        <w:ind w:left="720"/>
        <w:jc w:val="both"/>
      </w:pPr>
      <w:r>
        <w:t>в общежитиях                                      - _0_ пожаров;</w:t>
      </w:r>
    </w:p>
    <w:p w:rsidR="006909C0" w:rsidRDefault="006909C0" w:rsidP="006909C0">
      <w:pPr>
        <w:ind w:left="720"/>
        <w:jc w:val="both"/>
      </w:pPr>
      <w:r>
        <w:t>на объектах ведомственного жилья    - _0_ пожаров;</w:t>
      </w:r>
    </w:p>
    <w:p w:rsidR="006909C0" w:rsidRDefault="006909C0" w:rsidP="006909C0">
      <w:pPr>
        <w:ind w:left="720"/>
        <w:jc w:val="both"/>
      </w:pPr>
      <w:r>
        <w:t xml:space="preserve">в частных жилых домовладениях (в том числе и используемых под дачи) - </w:t>
      </w:r>
      <w:r w:rsidR="001811A6">
        <w:rPr>
          <w:u w:val="single"/>
        </w:rPr>
        <w:t>77</w:t>
      </w:r>
      <w:r w:rsidR="00484BAB">
        <w:t xml:space="preserve"> пожар</w:t>
      </w:r>
      <w:r w:rsidR="00CC025A">
        <w:t>ов</w:t>
      </w:r>
      <w:r>
        <w:t>;</w:t>
      </w:r>
    </w:p>
    <w:p w:rsidR="006909C0" w:rsidRDefault="006909C0" w:rsidP="006909C0">
      <w:pPr>
        <w:ind w:left="720"/>
        <w:jc w:val="both"/>
      </w:pPr>
      <w:r>
        <w:t xml:space="preserve">в садовых домах       </w:t>
      </w:r>
      <w:r w:rsidR="008A1706">
        <w:t xml:space="preserve">                           - _</w:t>
      </w:r>
      <w:r w:rsidR="00CC025A">
        <w:t>2</w:t>
      </w:r>
      <w:r w:rsidR="00AB1DC5">
        <w:t>7</w:t>
      </w:r>
      <w:r w:rsidR="009B0922">
        <w:t>_ пожаров</w:t>
      </w:r>
      <w:r w:rsidR="00CC025A">
        <w:t>;</w:t>
      </w:r>
    </w:p>
    <w:p w:rsidR="006909C0" w:rsidRDefault="006909C0" w:rsidP="006909C0">
      <w:pPr>
        <w:ind w:left="720"/>
        <w:jc w:val="both"/>
      </w:pPr>
      <w:r>
        <w:t xml:space="preserve">Прочие                                                 - </w:t>
      </w:r>
      <w:r w:rsidR="001811A6">
        <w:rPr>
          <w:u w:val="single"/>
        </w:rPr>
        <w:t>55</w:t>
      </w:r>
      <w:r>
        <w:t xml:space="preserve"> пожар</w:t>
      </w:r>
      <w:r w:rsidR="001811A6">
        <w:t>ов</w:t>
      </w:r>
      <w:r>
        <w:t>.</w:t>
      </w:r>
    </w:p>
    <w:p w:rsidR="006909C0" w:rsidRDefault="006909C0" w:rsidP="006909C0">
      <w:pPr>
        <w:jc w:val="both"/>
      </w:pPr>
      <w:r>
        <w:t>Сравнение с показателями пожаров на объектах жилого фонда в аналогичном периоде прошлого года можно проследить на диаграмме.</w:t>
      </w:r>
    </w:p>
    <w:p w:rsidR="006909C0" w:rsidRDefault="006909C0" w:rsidP="006909C0">
      <w:pPr>
        <w:jc w:val="both"/>
      </w:pPr>
    </w:p>
    <w:p w:rsidR="006909C0" w:rsidRDefault="0092002A" w:rsidP="006909C0">
      <w:pPr>
        <w:jc w:val="both"/>
      </w:pPr>
      <w:r>
        <w:rPr>
          <w:noProof/>
        </w:rPr>
        <w:drawing>
          <wp:anchor distT="152400" distB="283337" distL="1010412" distR="276479" simplePos="0" relativeHeight="251657216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5080</wp:posOffset>
            </wp:positionV>
            <wp:extent cx="5210175" cy="1676400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909C0" w:rsidRDefault="006909C0" w:rsidP="006909C0">
      <w:pPr>
        <w:jc w:val="both"/>
      </w:pPr>
    </w:p>
    <w:p w:rsidR="006909C0" w:rsidRDefault="006909C0" w:rsidP="00690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09C0" w:rsidRDefault="006909C0" w:rsidP="006909C0">
      <w:pPr>
        <w:jc w:val="both"/>
        <w:rPr>
          <w:sz w:val="28"/>
          <w:szCs w:val="28"/>
        </w:rPr>
      </w:pPr>
    </w:p>
    <w:p w:rsidR="006909C0" w:rsidRDefault="006909C0" w:rsidP="006909C0">
      <w:pPr>
        <w:jc w:val="both"/>
        <w:rPr>
          <w:sz w:val="28"/>
          <w:szCs w:val="28"/>
        </w:rPr>
      </w:pPr>
    </w:p>
    <w:p w:rsidR="006909C0" w:rsidRDefault="006909C0" w:rsidP="006909C0">
      <w:pPr>
        <w:jc w:val="both"/>
        <w:rPr>
          <w:sz w:val="28"/>
          <w:szCs w:val="28"/>
        </w:rPr>
      </w:pPr>
    </w:p>
    <w:p w:rsidR="006909C0" w:rsidRDefault="006909C0" w:rsidP="006909C0">
      <w:pPr>
        <w:jc w:val="both"/>
        <w:rPr>
          <w:sz w:val="28"/>
          <w:szCs w:val="28"/>
        </w:rPr>
      </w:pPr>
    </w:p>
    <w:p w:rsidR="006909C0" w:rsidRDefault="006909C0" w:rsidP="006909C0">
      <w:pPr>
        <w:jc w:val="both"/>
      </w:pPr>
    </w:p>
    <w:p w:rsidR="006909C0" w:rsidRDefault="006909C0" w:rsidP="006909C0">
      <w:pPr>
        <w:ind w:left="720"/>
        <w:jc w:val="both"/>
      </w:pPr>
    </w:p>
    <w:p w:rsidR="006909C0" w:rsidRDefault="006909C0" w:rsidP="00E400E5">
      <w:pPr>
        <w:ind w:left="720"/>
        <w:jc w:val="both"/>
      </w:pPr>
      <w:r>
        <w:t xml:space="preserve"> </w:t>
      </w:r>
    </w:p>
    <w:p w:rsidR="006909C0" w:rsidRDefault="006909C0" w:rsidP="00041516">
      <w:pPr>
        <w:jc w:val="center"/>
        <w:rPr>
          <w:b/>
          <w:sz w:val="32"/>
          <w:szCs w:val="32"/>
        </w:rPr>
      </w:pPr>
      <w:r w:rsidRPr="00041516">
        <w:rPr>
          <w:b/>
          <w:sz w:val="32"/>
          <w:szCs w:val="32"/>
        </w:rPr>
        <w:lastRenderedPageBreak/>
        <w:t>Распределение количества пожаров по административным единицам Пермского муниципального района</w:t>
      </w:r>
    </w:p>
    <w:p w:rsidR="00041516" w:rsidRPr="00041516" w:rsidRDefault="00041516" w:rsidP="00041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01.01.2017 года по 3</w:t>
      </w:r>
      <w:r w:rsidR="001811A6">
        <w:rPr>
          <w:b/>
          <w:sz w:val="32"/>
          <w:szCs w:val="32"/>
        </w:rPr>
        <w:t>1</w:t>
      </w:r>
      <w:r w:rsidR="007601F4">
        <w:rPr>
          <w:b/>
          <w:sz w:val="32"/>
          <w:szCs w:val="32"/>
        </w:rPr>
        <w:t>.1</w:t>
      </w:r>
      <w:r w:rsidR="001811A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.2017 года.</w:t>
      </w:r>
    </w:p>
    <w:p w:rsidR="006909C0" w:rsidRDefault="006909C0" w:rsidP="006909C0">
      <w:pPr>
        <w:jc w:val="both"/>
      </w:pPr>
    </w:p>
    <w:tbl>
      <w:tblPr>
        <w:tblpPr w:leftFromText="180" w:rightFromText="180" w:vertAnchor="text" w:horzAnchor="margin" w:tblpY="21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1"/>
        <w:gridCol w:w="1275"/>
        <w:gridCol w:w="850"/>
        <w:gridCol w:w="849"/>
        <w:gridCol w:w="1136"/>
        <w:gridCol w:w="850"/>
        <w:gridCol w:w="850"/>
        <w:gridCol w:w="1135"/>
      </w:tblGrid>
      <w:tr w:rsidR="006909C0" w:rsidTr="00712668">
        <w:trPr>
          <w:trHeight w:val="26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t>Наименование</w:t>
            </w:r>
          </w:p>
          <w:p w:rsidR="006909C0" w:rsidRDefault="006909C0">
            <w:pPr>
              <w:jc w:val="center"/>
              <w:rPr>
                <w:sz w:val="28"/>
                <w:szCs w:val="28"/>
              </w:rPr>
            </w:pPr>
            <w:r>
              <w:t>сельского поселения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ind w:left="-108"/>
              <w:jc w:val="center"/>
            </w:pPr>
            <w:r>
              <w:t>пожары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t>Погибшие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t>Травмированные</w:t>
            </w:r>
          </w:p>
        </w:tc>
      </w:tr>
      <w:tr w:rsidR="00AF7C95" w:rsidTr="00712668">
        <w:trPr>
          <w:trHeight w:val="14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95" w:rsidRDefault="00AF7C9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95" w:rsidRPr="00AF7C95" w:rsidRDefault="00AF7C95" w:rsidP="00AF7C95">
            <w:pPr>
              <w:jc w:val="center"/>
            </w:pPr>
            <w:r w:rsidRPr="00AF7C95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95" w:rsidRDefault="00AF7C95">
            <w:pPr>
              <w:jc w:val="center"/>
            </w:pPr>
            <w: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95" w:rsidRDefault="00AF7C95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95" w:rsidRDefault="00AF7C95">
            <w:pPr>
              <w:jc w:val="center"/>
            </w:pPr>
            <w:r>
              <w:t>2016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95" w:rsidRDefault="00AF7C95">
            <w:pPr>
              <w:jc w:val="center"/>
            </w:pPr>
            <w: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95" w:rsidRDefault="00AF7C95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95" w:rsidRDefault="00AF7C95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95" w:rsidRDefault="00AF7C95">
            <w:pPr>
              <w:jc w:val="center"/>
            </w:pPr>
            <w: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95" w:rsidRDefault="00AF7C95">
            <w:pPr>
              <w:jc w:val="center"/>
            </w:pPr>
            <w:r>
              <w:t>%</w:t>
            </w:r>
          </w:p>
        </w:tc>
      </w:tr>
      <w:tr w:rsidR="001811A6" w:rsidTr="00434B8B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both"/>
            </w:pPr>
            <w:r>
              <w:t>Бершетское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434B8B" w:rsidRDefault="001811A6" w:rsidP="001811A6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907DD7" w:rsidRDefault="001811A6" w:rsidP="001566E9">
            <w:pPr>
              <w:jc w:val="center"/>
            </w:pPr>
            <w:r w:rsidRPr="00907DD7">
              <w:t xml:space="preserve">+  </w:t>
            </w:r>
            <w:r w:rsidRPr="008D0257">
              <w:rPr>
                <w:sz w:val="20"/>
                <w:szCs w:val="20"/>
              </w:rPr>
              <w:t xml:space="preserve">в </w:t>
            </w:r>
            <w:r w:rsidR="001566E9">
              <w:rPr>
                <w:sz w:val="20"/>
                <w:szCs w:val="20"/>
              </w:rPr>
              <w:t>4</w:t>
            </w:r>
            <w:r w:rsidRPr="008D0257">
              <w:rPr>
                <w:sz w:val="20"/>
                <w:szCs w:val="20"/>
              </w:rPr>
              <w:t xml:space="preserve">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C432EF" w:rsidRDefault="001811A6" w:rsidP="001811A6">
            <w:pPr>
              <w:jc w:val="center"/>
            </w:pPr>
            <w:r w:rsidRPr="00C432EF">
              <w:t>+ 100%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</w:tr>
      <w:tr w:rsidR="001811A6" w:rsidTr="00434B8B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both"/>
            </w:pPr>
            <w:r>
              <w:t>Пальниковское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434B8B" w:rsidRDefault="001811A6" w:rsidP="001811A6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907DD7" w:rsidRDefault="001811A6" w:rsidP="001566E9">
            <w:pPr>
              <w:jc w:val="center"/>
            </w:pPr>
            <w:r w:rsidRPr="00907DD7">
              <w:t xml:space="preserve">+  </w:t>
            </w:r>
            <w:r w:rsidRPr="008D0257">
              <w:rPr>
                <w:sz w:val="20"/>
                <w:szCs w:val="20"/>
              </w:rPr>
              <w:t xml:space="preserve">в </w:t>
            </w:r>
            <w:r w:rsidR="001566E9">
              <w:rPr>
                <w:sz w:val="20"/>
                <w:szCs w:val="20"/>
              </w:rPr>
              <w:t>3</w:t>
            </w:r>
            <w:r w:rsidRPr="008D0257">
              <w:rPr>
                <w:sz w:val="20"/>
                <w:szCs w:val="20"/>
              </w:rPr>
              <w:t xml:space="preserve">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+ 100 %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</w:tr>
      <w:tr w:rsidR="001811A6" w:rsidTr="005B2D38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both"/>
            </w:pPr>
            <w:proofErr w:type="spellStart"/>
            <w:r>
              <w:t>Платошинское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434B8B" w:rsidRDefault="001811A6" w:rsidP="001811A6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907DD7" w:rsidRDefault="001566E9" w:rsidP="001811A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- 100 %</w:t>
            </w:r>
          </w:p>
        </w:tc>
      </w:tr>
      <w:tr w:rsidR="001811A6" w:rsidTr="00434B8B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541B58" w:rsidRDefault="001811A6" w:rsidP="001811A6">
            <w:pPr>
              <w:jc w:val="both"/>
            </w:pPr>
            <w:r w:rsidRPr="00541B58">
              <w:t>Кукуштан</w:t>
            </w:r>
            <w:r>
              <w:t>с</w:t>
            </w:r>
            <w:r w:rsidRPr="00541B58">
              <w:t>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541B58" w:rsidRDefault="001811A6" w:rsidP="001811A6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255B3B" w:rsidRDefault="001811A6" w:rsidP="001811A6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907DD7" w:rsidRDefault="001811A6" w:rsidP="001811A6">
            <w:pPr>
              <w:jc w:val="center"/>
            </w:pPr>
            <w:r w:rsidRPr="00907DD7">
              <w:t xml:space="preserve">+  </w:t>
            </w:r>
            <w:r w:rsidRPr="008D0257">
              <w:rPr>
                <w:sz w:val="20"/>
                <w:szCs w:val="20"/>
              </w:rPr>
              <w:t>в 2,2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  <w:rPr>
                <w:sz w:val="20"/>
                <w:szCs w:val="20"/>
              </w:rPr>
            </w:pPr>
            <w:r w:rsidRPr="00371EAB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 xml:space="preserve">в </w:t>
            </w:r>
            <w:r w:rsidR="001566E9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+100%</w:t>
            </w:r>
          </w:p>
        </w:tc>
      </w:tr>
      <w:tr w:rsidR="001811A6" w:rsidTr="00046D7D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both"/>
            </w:pPr>
            <w:r w:rsidRPr="00484BAB">
              <w:t>Лобановское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255B3B" w:rsidRDefault="001811A6" w:rsidP="001811A6">
            <w:pPr>
              <w:jc w:val="center"/>
            </w:pPr>
            <w:r w:rsidRPr="00255B3B">
              <w:t>1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907DD7" w:rsidRDefault="001811A6" w:rsidP="001566E9">
            <w:pPr>
              <w:jc w:val="center"/>
            </w:pPr>
            <w:r w:rsidRPr="00907DD7">
              <w:t>+ 1</w:t>
            </w:r>
            <w:r w:rsidR="001566E9">
              <w:t>3</w:t>
            </w:r>
            <w:r w:rsidRPr="00907DD7">
              <w:t>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- 100 %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C432EF" w:rsidRDefault="001811A6" w:rsidP="001811A6">
            <w:pPr>
              <w:jc w:val="center"/>
            </w:pPr>
            <w:r>
              <w:rPr>
                <w:szCs w:val="22"/>
              </w:rPr>
              <w:t xml:space="preserve">+ </w:t>
            </w:r>
            <w:r w:rsidRPr="008D0257">
              <w:rPr>
                <w:sz w:val="20"/>
                <w:szCs w:val="20"/>
              </w:rPr>
              <w:t>в 3 раза</w:t>
            </w:r>
          </w:p>
        </w:tc>
      </w:tr>
      <w:tr w:rsidR="001811A6" w:rsidTr="005B2D38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both"/>
            </w:pPr>
            <w:r>
              <w:t>Двуреченское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434B8B" w:rsidRDefault="001811A6" w:rsidP="001811A6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907DD7" w:rsidRDefault="001566E9" w:rsidP="001811A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- 100 %</w:t>
            </w:r>
          </w:p>
        </w:tc>
      </w:tr>
      <w:tr w:rsidR="001811A6" w:rsidTr="00907DD7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both"/>
            </w:pPr>
            <w:r>
              <w:t>Фроловское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434B8B" w:rsidRDefault="001811A6" w:rsidP="001811A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907DD7" w:rsidRDefault="001811A6" w:rsidP="001811A6">
            <w:pPr>
              <w:jc w:val="center"/>
            </w:pPr>
            <w:r w:rsidRPr="00907DD7">
              <w:t>- 22,2%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- 100 %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</w:tr>
      <w:tr w:rsidR="001811A6" w:rsidTr="00371EAB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both"/>
            </w:pPr>
            <w:r>
              <w:t>Савинское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255B3B" w:rsidRDefault="001811A6" w:rsidP="001811A6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907DD7" w:rsidRDefault="001811A6" w:rsidP="001566E9">
            <w:pPr>
              <w:jc w:val="center"/>
            </w:pPr>
            <w:r w:rsidRPr="00907DD7">
              <w:t xml:space="preserve">- </w:t>
            </w:r>
            <w:r w:rsidR="001566E9">
              <w:t>33</w:t>
            </w:r>
            <w:r w:rsidRPr="00907DD7">
              <w:t>,</w:t>
            </w:r>
            <w:r w:rsidR="001566E9">
              <w:t>3</w:t>
            </w:r>
            <w:r w:rsidRPr="00907DD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7833DA" w:rsidRDefault="001811A6" w:rsidP="001811A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- 100 %</w:t>
            </w:r>
          </w:p>
        </w:tc>
      </w:tr>
      <w:tr w:rsidR="001811A6" w:rsidTr="00907DD7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517FE2" w:rsidRDefault="001811A6" w:rsidP="001811A6">
            <w:pPr>
              <w:jc w:val="both"/>
            </w:pPr>
            <w:r w:rsidRPr="00517FE2">
              <w:t>Култаевское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517FE2" w:rsidRDefault="001811A6" w:rsidP="001811A6">
            <w:pPr>
              <w:jc w:val="center"/>
            </w:pPr>
            <w:r w:rsidRPr="00517FE2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255B3B" w:rsidRDefault="001811A6" w:rsidP="001811A6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907DD7" w:rsidRDefault="001811A6" w:rsidP="001566E9">
            <w:pPr>
              <w:jc w:val="center"/>
            </w:pPr>
            <w:r w:rsidRPr="00907DD7">
              <w:t xml:space="preserve">- </w:t>
            </w:r>
            <w:r w:rsidR="001566E9">
              <w:t>22,2</w:t>
            </w:r>
            <w:r w:rsidRPr="00907DD7"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517FE2" w:rsidRDefault="001811A6" w:rsidP="001811A6">
            <w:pPr>
              <w:jc w:val="center"/>
            </w:pPr>
            <w:r w:rsidRPr="00517FE2"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  <w:rPr>
                <w:sz w:val="20"/>
                <w:szCs w:val="20"/>
              </w:rPr>
            </w:pPr>
            <w:r w:rsidRPr="00371EA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 2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>
              <w:t>0</w:t>
            </w:r>
          </w:p>
        </w:tc>
      </w:tr>
      <w:tr w:rsidR="001811A6" w:rsidTr="00434B8B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both"/>
            </w:pPr>
            <w:proofErr w:type="spellStart"/>
            <w:r>
              <w:t>Гамовское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434B8B" w:rsidRDefault="001811A6" w:rsidP="001811A6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907DD7" w:rsidRDefault="001811A6" w:rsidP="001811A6">
            <w:pPr>
              <w:jc w:val="center"/>
            </w:pPr>
            <w:r w:rsidRPr="00907DD7">
              <w:t>+ 100 %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</w:tr>
      <w:tr w:rsidR="001811A6" w:rsidTr="005B2D38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DC3D94" w:rsidRDefault="001811A6" w:rsidP="001811A6">
            <w:pPr>
              <w:jc w:val="both"/>
            </w:pPr>
            <w:r w:rsidRPr="00DC3D94">
              <w:t>Юговское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434B8B" w:rsidRDefault="001811A6" w:rsidP="001811A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1566E9" w:rsidRDefault="001811A6" w:rsidP="001566E9">
            <w:pPr>
              <w:jc w:val="center"/>
              <w:rPr>
                <w:sz w:val="20"/>
                <w:szCs w:val="20"/>
              </w:rPr>
            </w:pPr>
            <w:r w:rsidRPr="001566E9">
              <w:rPr>
                <w:sz w:val="20"/>
                <w:szCs w:val="20"/>
              </w:rPr>
              <w:t xml:space="preserve">- </w:t>
            </w:r>
            <w:r w:rsidR="001566E9">
              <w:rPr>
                <w:sz w:val="20"/>
                <w:szCs w:val="20"/>
              </w:rPr>
              <w:t>в 2,5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- 100 %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</w:tr>
      <w:tr w:rsidR="001811A6" w:rsidTr="0028795E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both"/>
            </w:pPr>
            <w:r>
              <w:t>Юго-Камское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255B3B" w:rsidRDefault="001811A6" w:rsidP="001811A6">
            <w:pPr>
              <w:jc w:val="center"/>
            </w:pPr>
            <w:r w:rsidRPr="00255B3B">
              <w:t>1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907DD7" w:rsidRDefault="001811A6" w:rsidP="001566E9">
            <w:pPr>
              <w:jc w:val="center"/>
            </w:pPr>
            <w:r w:rsidRPr="00907DD7">
              <w:t>+ 3</w:t>
            </w:r>
            <w:r w:rsidR="001566E9">
              <w:t xml:space="preserve">3,3 </w:t>
            </w:r>
            <w:r w:rsidRPr="00907DD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>
              <w:t xml:space="preserve">+ </w:t>
            </w:r>
            <w:r w:rsidRPr="008D0257">
              <w:rPr>
                <w:sz w:val="20"/>
                <w:szCs w:val="20"/>
              </w:rPr>
              <w:t>в 2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+100%</w:t>
            </w:r>
          </w:p>
        </w:tc>
      </w:tr>
      <w:tr w:rsidR="001811A6" w:rsidTr="00434B8B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both"/>
            </w:pPr>
            <w:r>
              <w:t>Усть-Качкинское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7601F4" w:rsidRDefault="001811A6" w:rsidP="001811A6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907DD7" w:rsidRDefault="001811A6" w:rsidP="001566E9">
            <w:pPr>
              <w:jc w:val="center"/>
            </w:pPr>
            <w:r w:rsidRPr="00907DD7">
              <w:t xml:space="preserve">+ </w:t>
            </w:r>
            <w:r w:rsidR="001566E9">
              <w:t>22</w:t>
            </w:r>
            <w:r w:rsidRPr="00907DD7">
              <w:t>,</w:t>
            </w:r>
            <w:r w:rsidR="001566E9">
              <w:t>2</w:t>
            </w:r>
            <w:r w:rsidRPr="00907DD7"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+100%</w:t>
            </w:r>
          </w:p>
        </w:tc>
      </w:tr>
      <w:tr w:rsidR="001811A6" w:rsidTr="00907DD7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both"/>
            </w:pPr>
            <w:r>
              <w:t>Хохловское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434B8B" w:rsidRDefault="001811A6" w:rsidP="001811A6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907DD7" w:rsidRDefault="001811A6" w:rsidP="001811A6">
            <w:pPr>
              <w:jc w:val="center"/>
            </w:pPr>
            <w:r w:rsidRPr="00907DD7">
              <w:t>+ 25 %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</w:tr>
      <w:tr w:rsidR="001811A6" w:rsidTr="001566E9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both"/>
            </w:pPr>
            <w:r>
              <w:t>Сылвенское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434B8B" w:rsidRDefault="001811A6" w:rsidP="001811A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907DD7" w:rsidRDefault="001811A6" w:rsidP="001566E9">
            <w:pPr>
              <w:jc w:val="center"/>
            </w:pPr>
            <w:r w:rsidRPr="00907DD7">
              <w:t>+ 1</w:t>
            </w:r>
            <w:r w:rsidR="001566E9">
              <w:t>8,2</w:t>
            </w:r>
            <w:r w:rsidRPr="00907DD7"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- 100 %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566E9" w:rsidP="001811A6">
            <w:pPr>
              <w:jc w:val="center"/>
            </w:pPr>
            <w:r>
              <w:t xml:space="preserve">- </w:t>
            </w:r>
            <w:r w:rsidR="001811A6" w:rsidRPr="00371EAB">
              <w:t>100%</w:t>
            </w:r>
          </w:p>
        </w:tc>
      </w:tr>
      <w:tr w:rsidR="001811A6" w:rsidTr="005B2D38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both"/>
            </w:pPr>
            <w:r>
              <w:t>Кондратовское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434B8B" w:rsidRDefault="001811A6" w:rsidP="001811A6">
            <w:pPr>
              <w:jc w:val="center"/>
            </w:pPr>
            <w:r w:rsidRPr="00434B8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1566E9" w:rsidRDefault="001811A6" w:rsidP="001566E9">
            <w:pPr>
              <w:jc w:val="center"/>
              <w:rPr>
                <w:sz w:val="20"/>
                <w:szCs w:val="20"/>
              </w:rPr>
            </w:pPr>
            <w:r w:rsidRPr="001566E9">
              <w:rPr>
                <w:sz w:val="20"/>
                <w:szCs w:val="20"/>
              </w:rPr>
              <w:t xml:space="preserve">- </w:t>
            </w:r>
            <w:r w:rsidR="001566E9">
              <w:rPr>
                <w:sz w:val="20"/>
                <w:szCs w:val="20"/>
              </w:rPr>
              <w:t>в 2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Pr="00371EAB" w:rsidRDefault="001566E9" w:rsidP="001811A6">
            <w:pPr>
              <w:jc w:val="center"/>
            </w:pPr>
            <w:r>
              <w:t xml:space="preserve">- </w:t>
            </w:r>
            <w:r w:rsidRPr="00371EAB">
              <w:t>100%</w:t>
            </w:r>
          </w:p>
        </w:tc>
      </w:tr>
      <w:tr w:rsidR="001811A6" w:rsidTr="00434B8B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both"/>
            </w:pPr>
            <w:proofErr w:type="spellStart"/>
            <w:r>
              <w:t>Заболотское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7601F4" w:rsidRDefault="001811A6" w:rsidP="001811A6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907DD7" w:rsidRDefault="001811A6" w:rsidP="001811A6">
            <w:pPr>
              <w:jc w:val="center"/>
            </w:pPr>
            <w:r w:rsidRPr="00907DD7">
              <w:t xml:space="preserve">+  </w:t>
            </w:r>
            <w:r w:rsidR="001566E9">
              <w:rPr>
                <w:sz w:val="20"/>
                <w:szCs w:val="20"/>
              </w:rPr>
              <w:t xml:space="preserve">в 6 </w:t>
            </w:r>
            <w:r w:rsidRPr="008D0257">
              <w:rPr>
                <w:sz w:val="20"/>
                <w:szCs w:val="20"/>
              </w:rPr>
              <w:t>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+100 %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 w:rsidRPr="00371EAB">
              <w:t>+100%</w:t>
            </w:r>
          </w:p>
        </w:tc>
      </w:tr>
      <w:tr w:rsidR="001811A6" w:rsidTr="00046D7D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6" w:rsidRDefault="001811A6" w:rsidP="001811A6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907DD7" w:rsidRDefault="001811A6" w:rsidP="001566E9">
            <w:pPr>
              <w:jc w:val="center"/>
            </w:pPr>
            <w:r w:rsidRPr="00907DD7">
              <w:t xml:space="preserve">+ </w:t>
            </w:r>
            <w:r>
              <w:t>2</w:t>
            </w:r>
            <w:r w:rsidR="001566E9">
              <w:t>3</w:t>
            </w:r>
            <w:r>
              <w:t>,</w:t>
            </w:r>
            <w:r w:rsidR="001566E9">
              <w:t>07</w:t>
            </w:r>
            <w:r w:rsidRPr="00907DD7"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566E9">
            <w:pPr>
              <w:jc w:val="center"/>
            </w:pPr>
            <w:r>
              <w:t>1</w:t>
            </w:r>
            <w:r w:rsidR="001566E9"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811A6">
            <w:pPr>
              <w:jc w:val="center"/>
            </w:pPr>
            <w:r>
              <w:t>+</w:t>
            </w:r>
            <w:r w:rsidR="001566E9">
              <w:t xml:space="preserve"> </w:t>
            </w:r>
            <w:r>
              <w:t>6,25</w:t>
            </w:r>
            <w:r w:rsidRPr="00371EAB"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Default="001811A6" w:rsidP="001811A6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566E9">
            <w:pPr>
              <w:jc w:val="center"/>
            </w:pPr>
            <w:r>
              <w:t>1</w:t>
            </w:r>
            <w:r w:rsidR="001566E9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811A6" w:rsidRPr="00371EAB" w:rsidRDefault="001811A6" w:rsidP="001566E9">
            <w:pPr>
              <w:jc w:val="center"/>
            </w:pPr>
            <w:r>
              <w:t>+</w:t>
            </w:r>
            <w:r w:rsidR="001566E9">
              <w:t xml:space="preserve"> 18</w:t>
            </w:r>
            <w:r>
              <w:t>,2%</w:t>
            </w:r>
          </w:p>
        </w:tc>
      </w:tr>
    </w:tbl>
    <w:p w:rsidR="006909C0" w:rsidRDefault="006909C0" w:rsidP="006909C0">
      <w:pPr>
        <w:jc w:val="both"/>
      </w:pPr>
    </w:p>
    <w:p w:rsidR="006909C0" w:rsidRDefault="00FC7DDF" w:rsidP="006909C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203200</wp:posOffset>
            </wp:positionV>
            <wp:extent cx="6751955" cy="4507865"/>
            <wp:effectExtent l="19050" t="0" r="10795" b="6985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6909C0">
        <w:rPr>
          <w:b/>
        </w:rPr>
        <w:t>Распределение количества пожаров по основным причинам</w:t>
      </w:r>
    </w:p>
    <w:p w:rsidR="00FC7DDF" w:rsidRDefault="00FC7DDF" w:rsidP="006909C0">
      <w:pPr>
        <w:ind w:firstLine="709"/>
        <w:jc w:val="both"/>
      </w:pPr>
    </w:p>
    <w:p w:rsidR="006909C0" w:rsidRDefault="006909C0" w:rsidP="006909C0">
      <w:pPr>
        <w:ind w:firstLine="709"/>
        <w:jc w:val="both"/>
      </w:pPr>
      <w:r>
        <w:lastRenderedPageBreak/>
        <w:t>Общие данные по причинам возникновения пожаров по муниципальному району, а также городским и сельским поселениям можно проследить по таблице:</w:t>
      </w:r>
    </w:p>
    <w:tbl>
      <w:tblPr>
        <w:tblW w:w="10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0"/>
        <w:gridCol w:w="900"/>
        <w:gridCol w:w="720"/>
        <w:gridCol w:w="900"/>
        <w:gridCol w:w="900"/>
        <w:gridCol w:w="1105"/>
        <w:gridCol w:w="900"/>
        <w:gridCol w:w="900"/>
        <w:gridCol w:w="1080"/>
        <w:gridCol w:w="868"/>
      </w:tblGrid>
      <w:tr w:rsidR="006909C0" w:rsidTr="00D45346">
        <w:trPr>
          <w:trHeight w:val="3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проведении пожароопасных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6909C0" w:rsidTr="00D4534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За муниципальный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28795E" w:rsidP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1566E9">
              <w:rPr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1566E9" w:rsidP="007126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AF7C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A5262D" w:rsidP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1566E9">
              <w:rPr>
                <w:bCs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7126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A5262D" w:rsidP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1566E9">
              <w:rPr>
                <w:bCs/>
                <w:color w:val="000000"/>
              </w:rPr>
              <w:t>6</w:t>
            </w:r>
          </w:p>
        </w:tc>
      </w:tr>
      <w:tr w:rsidR="006909C0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Бершетское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A526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 w:rsidP="00FC03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C911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09C0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Кукуштанкое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AF3A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D453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6909C0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Двуреченское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C911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287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9825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6909C0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D453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FC03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CD7E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6909C0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Култаевское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1A7D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287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7126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909C0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Гамовское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287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CD7E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6909C0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Юго-Камское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287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AF3A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CD7E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909C0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Заболотское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D453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1A7D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287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6C2BB6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6" w:rsidRDefault="006C2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C2BB6" w:rsidRDefault="005B2D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C2BB6" w:rsidRDefault="00A526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C2BB6" w:rsidRDefault="006C2B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C2BB6" w:rsidRDefault="006C2B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C2BB6" w:rsidRDefault="00287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C2BB6" w:rsidRDefault="006C2B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C2BB6" w:rsidRDefault="00AF3A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C2BB6" w:rsidRDefault="006C2B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C2BB6" w:rsidRDefault="006C2B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C2BB6" w:rsidRDefault="00287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FC03B7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7" w:rsidRDefault="00FC03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Платошинское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C03B7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</w:tr>
      <w:tr w:rsidR="00FC03B7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7" w:rsidRDefault="00FC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Савинское </w:t>
            </w:r>
          </w:p>
          <w:p w:rsidR="00FC03B7" w:rsidRDefault="00FC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AF3A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7126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C03B7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7126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CD7E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FC03B7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7" w:rsidRDefault="00FC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Усть-Качкинское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A526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C03B7" w:rsidRDefault="00287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7126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7126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FC03B7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7" w:rsidRDefault="00FC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Сылвенское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C03B7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7D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E5802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02" w:rsidRDefault="00DE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Юговское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E5802" w:rsidRDefault="00DE58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E5802" w:rsidRDefault="00DE58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E5802" w:rsidRDefault="00DE58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E5802" w:rsidRDefault="00DE58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E5802" w:rsidRDefault="00DE58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E5802" w:rsidRDefault="00DE58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E5802" w:rsidRDefault="00DE58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E5802" w:rsidRDefault="00DE58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E5802" w:rsidRDefault="00DE58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E5802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CD7E7B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7B" w:rsidRDefault="00CD7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Пальниковское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A526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9099B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9B" w:rsidRDefault="00190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9099B" w:rsidRDefault="001566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A526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7126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9099B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9B" w:rsidRDefault="00190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Кондратовское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9099B" w:rsidRDefault="009825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</w:rPr>
            </w:pPr>
          </w:p>
        </w:tc>
      </w:tr>
    </w:tbl>
    <w:p w:rsidR="00FC7DDF" w:rsidRDefault="00FC7DDF" w:rsidP="006909C0">
      <w:pPr>
        <w:jc w:val="both"/>
        <w:rPr>
          <w:b/>
          <w:sz w:val="28"/>
          <w:szCs w:val="28"/>
          <w:u w:val="single"/>
        </w:rPr>
      </w:pPr>
    </w:p>
    <w:p w:rsidR="00E400E5" w:rsidRDefault="00E400E5" w:rsidP="006909C0">
      <w:pPr>
        <w:jc w:val="both"/>
        <w:rPr>
          <w:b/>
          <w:sz w:val="28"/>
          <w:szCs w:val="28"/>
          <w:u w:val="single"/>
        </w:rPr>
      </w:pPr>
    </w:p>
    <w:p w:rsidR="00E400E5" w:rsidRDefault="00E400E5" w:rsidP="006909C0">
      <w:pPr>
        <w:jc w:val="both"/>
        <w:rPr>
          <w:b/>
          <w:sz w:val="28"/>
          <w:szCs w:val="28"/>
          <w:u w:val="single"/>
        </w:rPr>
      </w:pPr>
    </w:p>
    <w:p w:rsidR="00E400E5" w:rsidRDefault="00E400E5" w:rsidP="006909C0">
      <w:pPr>
        <w:jc w:val="both"/>
        <w:rPr>
          <w:b/>
          <w:sz w:val="28"/>
          <w:szCs w:val="28"/>
          <w:u w:val="single"/>
        </w:rPr>
      </w:pPr>
    </w:p>
    <w:p w:rsidR="00E400E5" w:rsidRDefault="00E400E5" w:rsidP="006909C0">
      <w:pPr>
        <w:jc w:val="both"/>
        <w:rPr>
          <w:b/>
          <w:sz w:val="28"/>
          <w:szCs w:val="28"/>
          <w:u w:val="single"/>
        </w:rPr>
      </w:pPr>
    </w:p>
    <w:p w:rsidR="00E400E5" w:rsidRDefault="00E400E5" w:rsidP="006909C0">
      <w:pPr>
        <w:jc w:val="both"/>
        <w:rPr>
          <w:b/>
          <w:sz w:val="28"/>
          <w:szCs w:val="28"/>
          <w:u w:val="single"/>
        </w:rPr>
      </w:pPr>
    </w:p>
    <w:p w:rsidR="00E400E5" w:rsidRDefault="00E400E5" w:rsidP="006909C0">
      <w:pPr>
        <w:jc w:val="both"/>
        <w:rPr>
          <w:b/>
          <w:sz w:val="28"/>
          <w:szCs w:val="28"/>
          <w:u w:val="single"/>
        </w:rPr>
      </w:pPr>
    </w:p>
    <w:p w:rsidR="00E400E5" w:rsidRDefault="00E400E5" w:rsidP="006909C0">
      <w:pPr>
        <w:jc w:val="both"/>
        <w:rPr>
          <w:b/>
          <w:sz w:val="28"/>
          <w:szCs w:val="28"/>
          <w:u w:val="single"/>
        </w:rPr>
      </w:pPr>
    </w:p>
    <w:p w:rsidR="00E400E5" w:rsidRDefault="00E400E5" w:rsidP="006909C0">
      <w:pPr>
        <w:jc w:val="both"/>
        <w:rPr>
          <w:b/>
          <w:sz w:val="28"/>
          <w:szCs w:val="28"/>
          <w:u w:val="single"/>
        </w:rPr>
      </w:pPr>
    </w:p>
    <w:p w:rsidR="00E400E5" w:rsidRDefault="00E400E5" w:rsidP="006909C0">
      <w:pPr>
        <w:jc w:val="both"/>
        <w:rPr>
          <w:b/>
          <w:sz w:val="28"/>
          <w:szCs w:val="28"/>
          <w:u w:val="single"/>
        </w:rPr>
      </w:pPr>
    </w:p>
    <w:p w:rsidR="00E400E5" w:rsidRDefault="00E400E5" w:rsidP="006909C0">
      <w:pPr>
        <w:jc w:val="both"/>
        <w:rPr>
          <w:b/>
          <w:sz w:val="28"/>
          <w:szCs w:val="28"/>
          <w:u w:val="single"/>
        </w:rPr>
      </w:pPr>
    </w:p>
    <w:p w:rsidR="00E400E5" w:rsidRDefault="00E400E5" w:rsidP="006909C0">
      <w:pPr>
        <w:jc w:val="both"/>
        <w:rPr>
          <w:b/>
          <w:sz w:val="28"/>
          <w:szCs w:val="28"/>
          <w:u w:val="single"/>
        </w:rPr>
      </w:pPr>
    </w:p>
    <w:p w:rsidR="006909C0" w:rsidRDefault="006909C0" w:rsidP="006909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Раздел 3.1 «Анализ гибели людей на пожарах»</w:t>
      </w:r>
    </w:p>
    <w:p w:rsidR="006909C0" w:rsidRDefault="006909C0" w:rsidP="00690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Гибель людей зарегистрирована на пожарах со </w:t>
      </w:r>
      <w:r>
        <w:rPr>
          <w:sz w:val="28"/>
          <w:szCs w:val="28"/>
          <w:u w:val="single"/>
        </w:rPr>
        <w:t>следующими причинами</w:t>
      </w:r>
      <w:r>
        <w:rPr>
          <w:sz w:val="28"/>
          <w:szCs w:val="28"/>
        </w:rPr>
        <w:t>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60"/>
        <w:gridCol w:w="360"/>
        <w:gridCol w:w="360"/>
        <w:gridCol w:w="621"/>
        <w:gridCol w:w="360"/>
        <w:gridCol w:w="349"/>
        <w:gridCol w:w="360"/>
        <w:gridCol w:w="360"/>
        <w:gridCol w:w="360"/>
        <w:gridCol w:w="360"/>
        <w:gridCol w:w="360"/>
        <w:gridCol w:w="751"/>
        <w:gridCol w:w="709"/>
        <w:gridCol w:w="425"/>
        <w:gridCol w:w="360"/>
        <w:gridCol w:w="360"/>
        <w:gridCol w:w="360"/>
        <w:gridCol w:w="692"/>
        <w:gridCol w:w="425"/>
        <w:gridCol w:w="414"/>
      </w:tblGrid>
      <w:tr w:rsidR="006909C0" w:rsidTr="006909C0">
        <w:trPr>
          <w:trHeight w:val="231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проведении пожароопасных работ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ind w:right="-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6909C0" w:rsidTr="006909C0">
        <w:trPr>
          <w:cantSplit/>
          <w:trHeight w:val="113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C0" w:rsidRDefault="00690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909C0" w:rsidTr="006909C0">
        <w:trPr>
          <w:trHeight w:val="7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28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FC03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15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C8538C" w:rsidP="00E52E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D453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15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434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909C0" w:rsidTr="006909C0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Кукуштанское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236A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D453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FC03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15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909C0" w:rsidTr="006909C0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Двуреченское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FC03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D453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909C0" w:rsidTr="006909C0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Култаевское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1566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FC03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909C0" w:rsidTr="006909C0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Юго-Камское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28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FC03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D54F7" w:rsidTr="006909C0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F7" w:rsidRDefault="00AD54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Заболотское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D453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D7E7B" w:rsidTr="006909C0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7B" w:rsidRDefault="00CD7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Пальниковское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9099B" w:rsidTr="006909C0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9B" w:rsidRDefault="00190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Лобановское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9099B" w:rsidRDefault="00434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5262D" w:rsidTr="006909C0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D" w:rsidRDefault="00A5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Сылвенское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25E1" w:rsidTr="006909C0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E1" w:rsidRDefault="00982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Бершетское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825E1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538C" w:rsidTr="006909C0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8C" w:rsidRDefault="00C85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Фроловское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8538C" w:rsidRDefault="00C853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C4282" w:rsidTr="006909C0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82" w:rsidRDefault="00BC4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Юговское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909C0" w:rsidRDefault="006909C0" w:rsidP="006909C0">
      <w:pPr>
        <w:jc w:val="both"/>
      </w:pPr>
      <w:r>
        <w:t xml:space="preserve">Пожары с гибелью людей зарегистрированы </w:t>
      </w:r>
      <w:r>
        <w:rPr>
          <w:u w:val="single"/>
        </w:rPr>
        <w:t>на следующих объектах</w:t>
      </w:r>
      <w:r>
        <w:t>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678"/>
        <w:gridCol w:w="720"/>
        <w:gridCol w:w="691"/>
        <w:gridCol w:w="576"/>
        <w:gridCol w:w="720"/>
        <w:gridCol w:w="720"/>
        <w:gridCol w:w="677"/>
        <w:gridCol w:w="851"/>
        <w:gridCol w:w="720"/>
        <w:gridCol w:w="414"/>
        <w:gridCol w:w="720"/>
        <w:gridCol w:w="414"/>
      </w:tblGrid>
      <w:tr w:rsidR="006909C0" w:rsidTr="006909C0">
        <w:trPr>
          <w:trHeight w:val="1457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ind w:right="-99" w:hanging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общежитиях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объекты </w:t>
            </w:r>
          </w:p>
        </w:tc>
      </w:tr>
      <w:tr w:rsidR="006909C0" w:rsidTr="006909C0">
        <w:trPr>
          <w:cantSplit/>
          <w:trHeight w:val="960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C0" w:rsidRDefault="00690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909C0" w:rsidTr="006909C0">
        <w:trPr>
          <w:trHeight w:val="40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28795E" w:rsidP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62EF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462EF3" w:rsidP="00677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D453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909C0" w:rsidTr="006909C0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Кукуштанское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9825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D453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909C0" w:rsidTr="006909C0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Двуреченское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FC03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909C0" w:rsidTr="006909C0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Култаевское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D453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909C0" w:rsidTr="006909C0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Юго-Камское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28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D453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FC03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D54F7" w:rsidTr="006909C0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F7" w:rsidRDefault="00AD54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Заболотское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D453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D7E7B" w:rsidTr="006909C0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7B" w:rsidRDefault="00CD7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Пальниковское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9099B" w:rsidTr="006909C0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9B" w:rsidRDefault="00190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Лобановское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099B" w:rsidRDefault="00434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099B" w:rsidRDefault="001909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262D" w:rsidTr="006909C0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D" w:rsidRDefault="00A5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Сылвенское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118A" w:rsidTr="006909C0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A" w:rsidRDefault="00C91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Бершетское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118A" w:rsidRDefault="00C911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C4282" w:rsidTr="006909C0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82" w:rsidRDefault="00BC4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Фроловское СП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C4282" w:rsidTr="006909C0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82" w:rsidRDefault="00BC4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Юговское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C7DDF" w:rsidRDefault="00FC7DDF" w:rsidP="006909C0">
      <w:pPr>
        <w:jc w:val="both"/>
      </w:pPr>
    </w:p>
    <w:p w:rsidR="006909C0" w:rsidRDefault="006909C0" w:rsidP="00FC7DDF">
      <w:r w:rsidRPr="00FC7DDF">
        <w:rPr>
          <w:b/>
        </w:rPr>
        <w:t>по времени возникновения пожары, на которых зарегистрирована гибель людей на пожарах, можно разделить на категории:</w:t>
      </w:r>
      <w:r>
        <w:rPr>
          <w:noProof/>
        </w:rPr>
        <w:drawing>
          <wp:inline distT="0" distB="0" distL="0" distR="0">
            <wp:extent cx="6543675" cy="1971675"/>
            <wp:effectExtent l="0" t="0" r="0" b="0"/>
            <wp:docPr id="1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09C0" w:rsidRDefault="006909C0" w:rsidP="006909C0">
      <w:pPr>
        <w:jc w:val="both"/>
        <w:rPr>
          <w:sz w:val="28"/>
          <w:szCs w:val="28"/>
        </w:rPr>
      </w:pPr>
      <w:r>
        <w:rPr>
          <w:sz w:val="28"/>
          <w:szCs w:val="28"/>
        </w:rPr>
        <w:t>Погибшие относились к следующим категориям населения: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720"/>
        <w:gridCol w:w="675"/>
        <w:gridCol w:w="720"/>
        <w:gridCol w:w="698"/>
        <w:gridCol w:w="720"/>
        <w:gridCol w:w="720"/>
        <w:gridCol w:w="720"/>
        <w:gridCol w:w="653"/>
        <w:gridCol w:w="900"/>
        <w:gridCol w:w="720"/>
        <w:gridCol w:w="720"/>
        <w:gridCol w:w="778"/>
      </w:tblGrid>
      <w:tr w:rsidR="006909C0" w:rsidTr="006909C0">
        <w:trPr>
          <w:trHeight w:val="100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несовершеннолетние дети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работающая категория населения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неработающая категория людей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ind w:right="-13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пенсионеры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люди без определенного места жительства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маломобильная группа населения</w:t>
            </w:r>
          </w:p>
        </w:tc>
      </w:tr>
      <w:tr w:rsidR="006909C0" w:rsidTr="006909C0">
        <w:trPr>
          <w:trHeight w:val="64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C0" w:rsidRDefault="006909C0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ind w:right="-108" w:hanging="14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ind w:hanging="16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ind w:right="-160" w:hanging="18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ind w:right="-138" w:hanging="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ind w:hanging="12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ind w:right="-108" w:hanging="15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АППГ</w:t>
            </w:r>
          </w:p>
        </w:tc>
      </w:tr>
      <w:tr w:rsidR="006909C0" w:rsidTr="006909C0">
        <w:trPr>
          <w:trHeight w:val="76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За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муниципал-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ьный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287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462E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462EF3" w:rsidP="00517F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434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BC42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434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434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</w:tr>
      <w:tr w:rsidR="006909C0" w:rsidTr="006909C0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Кукуштанское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FC03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462E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9825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236A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</w:tr>
      <w:tr w:rsidR="006909C0" w:rsidTr="006909C0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Двуреченское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4824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FC03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</w:tr>
      <w:tr w:rsidR="006909C0" w:rsidTr="006909C0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Култаевское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462E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FC03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A526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</w:tr>
      <w:tr w:rsidR="006909C0" w:rsidTr="006909C0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Юго-Камское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287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287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FC03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</w:tr>
      <w:tr w:rsidR="00AD54F7" w:rsidTr="006909C0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F7" w:rsidRDefault="00AD54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Заболотское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4824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54F7" w:rsidRDefault="00AD54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54F7" w:rsidRDefault="00AD54F7">
            <w:pPr>
              <w:jc w:val="center"/>
              <w:rPr>
                <w:bCs/>
                <w:color w:val="000000"/>
              </w:rPr>
            </w:pPr>
          </w:p>
        </w:tc>
      </w:tr>
      <w:tr w:rsidR="00CD7E7B" w:rsidTr="006909C0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7B" w:rsidRDefault="00CD7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Пальниковское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</w:tr>
      <w:tr w:rsidR="00DC3D94" w:rsidTr="006909C0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94" w:rsidRDefault="00DC3D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Лобанвское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3D94" w:rsidRDefault="00DC3D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3D94" w:rsidRDefault="00DC3D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3D94" w:rsidRDefault="00DC3D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3D94" w:rsidRDefault="00DC3D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3D94" w:rsidRDefault="00DC3D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3D94" w:rsidRDefault="00DC3D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3D94" w:rsidRDefault="00DC3D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3D94" w:rsidRDefault="00434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3D94" w:rsidRDefault="00DC3D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3D94" w:rsidRDefault="00DC3D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3D94" w:rsidRDefault="00DC3D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3D94" w:rsidRDefault="00DC3D94">
            <w:pPr>
              <w:jc w:val="center"/>
              <w:rPr>
                <w:bCs/>
                <w:color w:val="000000"/>
              </w:rPr>
            </w:pPr>
          </w:p>
        </w:tc>
      </w:tr>
      <w:tr w:rsidR="00A5262D" w:rsidTr="006909C0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D" w:rsidRDefault="00A5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Сылвенское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BC42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</w:tr>
      <w:tr w:rsidR="00C9118A" w:rsidTr="006909C0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A" w:rsidRDefault="00C91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Бершетское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9118A" w:rsidRDefault="00C91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118A" w:rsidRDefault="00C9118A">
            <w:pPr>
              <w:jc w:val="center"/>
              <w:rPr>
                <w:bCs/>
                <w:color w:val="000000"/>
              </w:rPr>
            </w:pPr>
          </w:p>
        </w:tc>
      </w:tr>
      <w:tr w:rsidR="00BC4282" w:rsidTr="006909C0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82" w:rsidRDefault="00BC4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Фроловское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</w:tr>
      <w:tr w:rsidR="00BC4282" w:rsidTr="006909C0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82" w:rsidRDefault="00BC4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Юговское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282" w:rsidRDefault="00BC4282">
            <w:pPr>
              <w:jc w:val="center"/>
              <w:rPr>
                <w:bCs/>
                <w:color w:val="000000"/>
              </w:rPr>
            </w:pPr>
          </w:p>
        </w:tc>
      </w:tr>
    </w:tbl>
    <w:p w:rsidR="006909C0" w:rsidRDefault="006909C0" w:rsidP="006909C0">
      <w:pPr>
        <w:jc w:val="both"/>
        <w:rPr>
          <w:sz w:val="28"/>
          <w:szCs w:val="28"/>
        </w:rPr>
      </w:pPr>
    </w:p>
    <w:p w:rsidR="006909C0" w:rsidRDefault="006909C0" w:rsidP="006909C0">
      <w:pPr>
        <w:jc w:val="both"/>
      </w:pPr>
      <w:r>
        <w:t xml:space="preserve">Исходя из вышеизложенного, по состоянию на конец анализируемого периода, можно составить </w:t>
      </w:r>
      <w:r>
        <w:rPr>
          <w:b/>
          <w:u w:val="single"/>
        </w:rPr>
        <w:t>социологический портрет погибшего на пожаре</w:t>
      </w:r>
      <w:r>
        <w:t>:</w:t>
      </w:r>
    </w:p>
    <w:p w:rsidR="006909C0" w:rsidRDefault="006909C0" w:rsidP="006909C0">
      <w:pPr>
        <w:jc w:val="both"/>
      </w:pPr>
      <w:r>
        <w:rPr>
          <w:u w:val="single"/>
        </w:rPr>
        <w:t>Работающее население</w:t>
      </w:r>
      <w:r w:rsidR="00A5262D">
        <w:rPr>
          <w:u w:val="single"/>
        </w:rPr>
        <w:t xml:space="preserve"> и пенсионеры</w:t>
      </w:r>
      <w:r>
        <w:rPr>
          <w:u w:val="single"/>
        </w:rPr>
        <w:t>, проживающ</w:t>
      </w:r>
      <w:r w:rsidR="00A5262D">
        <w:rPr>
          <w:u w:val="single"/>
        </w:rPr>
        <w:t>и</w:t>
      </w:r>
      <w:r>
        <w:rPr>
          <w:u w:val="single"/>
        </w:rPr>
        <w:t>е в сельских поселениях, преимущественно в частном жилом доме. Для погибшего характерно употребление спиртное и курение табачных изд</w:t>
      </w:r>
      <w:r w:rsidR="0048248C">
        <w:rPr>
          <w:u w:val="single"/>
        </w:rPr>
        <w:t>елий. Время подобного пожара с 2</w:t>
      </w:r>
      <w:r>
        <w:rPr>
          <w:u w:val="single"/>
        </w:rPr>
        <w:t>0-00 до 0</w:t>
      </w:r>
      <w:r w:rsidR="0048248C">
        <w:rPr>
          <w:u w:val="single"/>
        </w:rPr>
        <w:t>0</w:t>
      </w:r>
      <w:r>
        <w:rPr>
          <w:u w:val="single"/>
        </w:rPr>
        <w:t xml:space="preserve">-00 часов, наиболее характерная причина пожара – </w:t>
      </w:r>
      <w:r w:rsidR="00236A90">
        <w:rPr>
          <w:color w:val="000000"/>
          <w:u w:val="single"/>
        </w:rPr>
        <w:t>нарушение правил монтажа и эксплуатации печного отопления</w:t>
      </w:r>
      <w:r w:rsidR="0075742B">
        <w:rPr>
          <w:color w:val="000000"/>
          <w:u w:val="single"/>
        </w:rPr>
        <w:t xml:space="preserve"> и неосторожное обращение с огнем</w:t>
      </w:r>
      <w:r w:rsidR="002252A8">
        <w:rPr>
          <w:color w:val="000000"/>
          <w:u w:val="single"/>
        </w:rPr>
        <w:t>.</w:t>
      </w:r>
    </w:p>
    <w:p w:rsidR="006909C0" w:rsidRDefault="006909C0" w:rsidP="006909C0">
      <w:pPr>
        <w:jc w:val="both"/>
      </w:pPr>
    </w:p>
    <w:p w:rsidR="006909C0" w:rsidRDefault="006909C0" w:rsidP="006909C0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раздел 3.2 «Анализ травмирования людей на пожарах»</w:t>
      </w:r>
    </w:p>
    <w:p w:rsidR="006909C0" w:rsidRDefault="006909C0" w:rsidP="006909C0">
      <w:pPr>
        <w:jc w:val="both"/>
      </w:pPr>
    </w:p>
    <w:p w:rsidR="006909C0" w:rsidRDefault="006909C0" w:rsidP="006909C0">
      <w:pPr>
        <w:jc w:val="both"/>
      </w:pPr>
      <w:proofErr w:type="spellStart"/>
      <w:r>
        <w:t>Травмирование</w:t>
      </w:r>
      <w:proofErr w:type="spellEnd"/>
      <w:r>
        <w:t xml:space="preserve"> людей на пожарах в жилом фонде зарегистрировано на пожарах со </w:t>
      </w:r>
      <w:r>
        <w:rPr>
          <w:u w:val="single"/>
        </w:rPr>
        <w:t>следующими причинами</w:t>
      </w:r>
      <w:r>
        <w:t>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518"/>
        <w:gridCol w:w="360"/>
        <w:gridCol w:w="561"/>
        <w:gridCol w:w="360"/>
        <w:gridCol w:w="540"/>
        <w:gridCol w:w="360"/>
        <w:gridCol w:w="540"/>
        <w:gridCol w:w="360"/>
        <w:gridCol w:w="540"/>
        <w:gridCol w:w="401"/>
        <w:gridCol w:w="484"/>
        <w:gridCol w:w="360"/>
        <w:gridCol w:w="360"/>
        <w:gridCol w:w="484"/>
        <w:gridCol w:w="236"/>
        <w:gridCol w:w="360"/>
        <w:gridCol w:w="360"/>
        <w:gridCol w:w="360"/>
        <w:gridCol w:w="360"/>
        <w:gridCol w:w="540"/>
      </w:tblGrid>
      <w:tr w:rsidR="006909C0" w:rsidTr="00AD54F7">
        <w:trPr>
          <w:trHeight w:val="122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проведении пожароопасных работ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неосторожное обращение с огнем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грозовые разряды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неустановленные причины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</w:tr>
      <w:tr w:rsidR="006909C0" w:rsidTr="00AD54F7">
        <w:trPr>
          <w:cantSplit/>
          <w:trHeight w:val="1134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C0" w:rsidRDefault="006909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</w:tr>
      <w:tr w:rsidR="006909C0" w:rsidTr="00AD54F7">
        <w:trPr>
          <w:trHeight w:val="72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434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A526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462E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462E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462E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271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B91A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462E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6909C0" w:rsidTr="00AD54F7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Юго-Камское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4824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</w:rPr>
            </w:pPr>
          </w:p>
        </w:tc>
      </w:tr>
      <w:tr w:rsidR="00FC03B7" w:rsidTr="00AD54F7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7" w:rsidRDefault="00FC03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Лобановское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BC42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AF43D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</w:tr>
      <w:tr w:rsidR="00FC03B7" w:rsidTr="00AD54F7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B7" w:rsidRDefault="00FC03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Кукуштанское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A526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C03B7" w:rsidRDefault="00FC03B7">
            <w:pPr>
              <w:jc w:val="center"/>
              <w:rPr>
                <w:bCs/>
                <w:color w:val="000000"/>
              </w:rPr>
            </w:pPr>
          </w:p>
        </w:tc>
      </w:tr>
      <w:tr w:rsidR="001C003C" w:rsidTr="00AD54F7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3C" w:rsidRDefault="001C003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Платошинское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</w:tr>
      <w:tr w:rsidR="00CD7E7B" w:rsidTr="00AD54F7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7B" w:rsidRDefault="00CD7E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Хохловское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B91A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</w:tr>
      <w:tr w:rsidR="00CD7E7B" w:rsidTr="00AD54F7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7B" w:rsidRDefault="00CD7E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Савинское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462E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</w:tr>
      <w:tr w:rsidR="001A7DE1" w:rsidTr="00AD54F7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1" w:rsidRDefault="001A7DE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Заболотское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AF43D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</w:tr>
      <w:tr w:rsidR="00A5262D" w:rsidTr="00AD54F7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2D" w:rsidRDefault="00A526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Усть-Качкинское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5262D" w:rsidRDefault="00A5262D">
            <w:pPr>
              <w:jc w:val="center"/>
              <w:rPr>
                <w:bCs/>
                <w:color w:val="000000"/>
              </w:rPr>
            </w:pPr>
          </w:p>
        </w:tc>
      </w:tr>
      <w:tr w:rsidR="0027183F" w:rsidTr="00AD54F7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3F" w:rsidRDefault="002718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Култаевское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462E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462E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</w:tr>
      <w:tr w:rsidR="005B2D38" w:rsidTr="00AD54F7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8" w:rsidRDefault="005B2D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Сылвенское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</w:tr>
      <w:tr w:rsidR="00462EF3" w:rsidTr="00AD54F7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F3" w:rsidRDefault="00462E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Кондратовское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:rsidR="00FC7DDF" w:rsidRDefault="00FC7DDF" w:rsidP="006909C0">
      <w:pPr>
        <w:jc w:val="both"/>
        <w:rPr>
          <w:sz w:val="28"/>
          <w:szCs w:val="28"/>
        </w:rPr>
      </w:pPr>
    </w:p>
    <w:p w:rsidR="006909C0" w:rsidRDefault="006909C0" w:rsidP="00690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Пожары с травмированием людей зарегистрированы </w:t>
      </w:r>
      <w:r>
        <w:rPr>
          <w:sz w:val="28"/>
          <w:szCs w:val="28"/>
          <w:u w:val="single"/>
        </w:rPr>
        <w:t>на следующих объектах жилого фонда</w:t>
      </w:r>
      <w:r>
        <w:rPr>
          <w:sz w:val="28"/>
          <w:szCs w:val="28"/>
        </w:rPr>
        <w:t>:</w:t>
      </w:r>
    </w:p>
    <w:tbl>
      <w:tblPr>
        <w:tblW w:w="10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540"/>
        <w:gridCol w:w="855"/>
        <w:gridCol w:w="540"/>
        <w:gridCol w:w="540"/>
        <w:gridCol w:w="621"/>
        <w:gridCol w:w="932"/>
        <w:gridCol w:w="849"/>
        <w:gridCol w:w="1134"/>
        <w:gridCol w:w="629"/>
        <w:gridCol w:w="564"/>
        <w:gridCol w:w="1148"/>
        <w:gridCol w:w="553"/>
      </w:tblGrid>
      <w:tr w:rsidR="006909C0" w:rsidTr="0027183F">
        <w:trPr>
          <w:trHeight w:val="169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многоквартирных жилых домах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общежитиях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объектах ведомственного жилья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садовых домах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объекты </w:t>
            </w:r>
          </w:p>
        </w:tc>
      </w:tr>
      <w:tr w:rsidR="006909C0" w:rsidTr="0027183F">
        <w:trPr>
          <w:cantSplit/>
          <w:trHeight w:val="1134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C0" w:rsidRDefault="006909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</w:tr>
      <w:tr w:rsidR="00365183" w:rsidTr="0027183F">
        <w:trPr>
          <w:trHeight w:val="68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65183" w:rsidRDefault="003651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65183" w:rsidRDefault="00462E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65183" w:rsidRDefault="00CD7E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65183" w:rsidRDefault="00271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65183" w:rsidRDefault="00434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65183" w:rsidRDefault="00462EF3" w:rsidP="00517F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65183" w:rsidRDefault="00462EF3" w:rsidP="00920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365183" w:rsidTr="0027183F">
        <w:trPr>
          <w:trHeight w:val="5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83" w:rsidRDefault="003651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Юго-Камское СП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65183" w:rsidRDefault="004824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65183" w:rsidRDefault="00365183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1C003C" w:rsidTr="0027183F">
        <w:trPr>
          <w:trHeight w:val="5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3C" w:rsidRDefault="001C003C" w:rsidP="00AF7C9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Лобановское СП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BC42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AF43D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1C003C" w:rsidTr="0027183F">
        <w:trPr>
          <w:trHeight w:val="5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3C" w:rsidRDefault="001C003C" w:rsidP="00AF7C9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Кукуштанское СП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271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1C003C" w:rsidTr="0027183F">
        <w:trPr>
          <w:trHeight w:val="5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3C" w:rsidRDefault="001C003C" w:rsidP="00AF7C9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Платошинское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CD7E7B" w:rsidTr="0027183F">
        <w:trPr>
          <w:trHeight w:val="5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7B" w:rsidRDefault="00CD7E7B" w:rsidP="001909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Хохловское СП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B91A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CD7E7B" w:rsidTr="0027183F">
        <w:trPr>
          <w:trHeight w:val="5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7B" w:rsidRDefault="00CD7E7B" w:rsidP="001909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Савинское СП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462EF3" w:rsidP="00920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A7DE1" w:rsidTr="0027183F">
        <w:trPr>
          <w:trHeight w:val="5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1" w:rsidRDefault="001A7DE1" w:rsidP="0019099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Заболотское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AF43D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27183F" w:rsidTr="0027183F">
        <w:trPr>
          <w:trHeight w:val="5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3F" w:rsidRDefault="0027183F" w:rsidP="001909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Усть-Качкинское СП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27183F" w:rsidTr="0027183F">
        <w:trPr>
          <w:trHeight w:val="5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3F" w:rsidRDefault="0027183F" w:rsidP="001909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Култаевское СП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462E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462E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5B2D38" w:rsidTr="0027183F">
        <w:trPr>
          <w:trHeight w:val="5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8" w:rsidRDefault="005B2D38" w:rsidP="001909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Сылвенское СП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462EF3" w:rsidTr="0027183F">
        <w:trPr>
          <w:trHeight w:val="5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F3" w:rsidRDefault="00462EF3" w:rsidP="001909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Кондратовское СП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 w:rsidP="00920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:rsidR="003830CC" w:rsidRDefault="003830CC" w:rsidP="006909C0">
      <w:pPr>
        <w:jc w:val="both"/>
      </w:pPr>
    </w:p>
    <w:p w:rsidR="006909C0" w:rsidRDefault="006909C0" w:rsidP="006909C0">
      <w:pPr>
        <w:jc w:val="both"/>
      </w:pPr>
      <w:r>
        <w:t>Травмы на пожарах получили люди, относящиеся к следующим категориям населения:</w:t>
      </w:r>
    </w:p>
    <w:p w:rsidR="006909C0" w:rsidRDefault="006909C0" w:rsidP="006909C0">
      <w:pPr>
        <w:jc w:val="both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708"/>
        <w:gridCol w:w="540"/>
        <w:gridCol w:w="720"/>
        <w:gridCol w:w="725"/>
        <w:gridCol w:w="540"/>
        <w:gridCol w:w="878"/>
        <w:gridCol w:w="720"/>
        <w:gridCol w:w="540"/>
        <w:gridCol w:w="720"/>
        <w:gridCol w:w="625"/>
        <w:gridCol w:w="992"/>
        <w:gridCol w:w="682"/>
      </w:tblGrid>
      <w:tr w:rsidR="006909C0" w:rsidTr="006909C0">
        <w:trPr>
          <w:trHeight w:val="100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6909C0" w:rsidTr="006909C0">
        <w:trPr>
          <w:cantSplit/>
          <w:trHeight w:val="114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C0" w:rsidRDefault="00690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909C0" w:rsidTr="006909C0">
        <w:trPr>
          <w:trHeight w:val="4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1A7DE1" w:rsidP="0006486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0026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909C0" w:rsidTr="006909C0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Юго-Камское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48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C003C" w:rsidTr="006909C0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3C" w:rsidRDefault="001C003C" w:rsidP="00AF7C9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Лобановское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AF43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BC42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C003C" w:rsidTr="006909C0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3C" w:rsidRDefault="001C003C" w:rsidP="00AF7C9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Кукуштанское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C003C" w:rsidTr="006909C0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3C" w:rsidRDefault="001C003C" w:rsidP="00AF7C9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Платошинское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C003C" w:rsidRDefault="001C00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D7E7B" w:rsidTr="006909C0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7B" w:rsidRDefault="00CD7E7B" w:rsidP="001909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Хохловское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B91A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D7E7B" w:rsidTr="006909C0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7B" w:rsidRDefault="00CD7E7B" w:rsidP="001909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Савинское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A7DE1" w:rsidTr="006909C0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1" w:rsidRDefault="001A7DE1" w:rsidP="0019099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Заболотское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A7DE1" w:rsidRDefault="001A7D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477D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7DE1" w:rsidRDefault="001A7DE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7183F" w:rsidTr="006909C0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3F" w:rsidRDefault="0027183F" w:rsidP="001909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Усть-Качкинское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7183F" w:rsidTr="006909C0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3F" w:rsidRDefault="0027183F" w:rsidP="001909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Култаевское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183F" w:rsidRDefault="002718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B2D38" w:rsidTr="006909C0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38" w:rsidRDefault="005B2D38" w:rsidP="001909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Сылвенское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5B2D38" w:rsidRDefault="005B2D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B2D38" w:rsidRDefault="005B2D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0265E" w:rsidTr="006909C0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1909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Двуреченское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0265E" w:rsidRDefault="0000265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0265E" w:rsidRDefault="0000265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0265E" w:rsidRDefault="0000265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0265E" w:rsidRDefault="0000265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0265E" w:rsidRDefault="0000265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0265E" w:rsidRDefault="0000265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0265E" w:rsidRDefault="0000265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0265E" w:rsidRDefault="000026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0265E" w:rsidRDefault="0000265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0265E" w:rsidRDefault="0000265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0265E" w:rsidRDefault="0000265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0265E" w:rsidRDefault="0000265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62EF3" w:rsidTr="006909C0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F3" w:rsidRDefault="00462EF3" w:rsidP="001909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Кондратовское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462EF3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462EF3" w:rsidRDefault="00462E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909C0" w:rsidRDefault="006909C0" w:rsidP="006909C0">
      <w:pPr>
        <w:jc w:val="both"/>
        <w:rPr>
          <w:sz w:val="28"/>
          <w:szCs w:val="28"/>
        </w:rPr>
      </w:pPr>
    </w:p>
    <w:p w:rsidR="006909C0" w:rsidRDefault="006909C0" w:rsidP="006909C0">
      <w:pPr>
        <w:jc w:val="both"/>
      </w:pPr>
      <w:r>
        <w:t xml:space="preserve">Исходя из вышеизложенного, по состоянию на конец анализируемого периода, можно составить </w:t>
      </w:r>
      <w:r>
        <w:rPr>
          <w:u w:val="single"/>
        </w:rPr>
        <w:t>социологический портрет</w:t>
      </w:r>
      <w:r>
        <w:t xml:space="preserve"> человека </w:t>
      </w:r>
      <w:r>
        <w:rPr>
          <w:u w:val="single"/>
        </w:rPr>
        <w:t>травмированного</w:t>
      </w:r>
      <w:r>
        <w:t xml:space="preserve"> на пожаре: </w:t>
      </w:r>
      <w:r w:rsidR="00CD7E7B">
        <w:t>работающая категория населения</w:t>
      </w:r>
      <w:r w:rsidR="0048248C">
        <w:t>.</w:t>
      </w:r>
    </w:p>
    <w:p w:rsidR="006909C0" w:rsidRDefault="006909C0" w:rsidP="006909C0">
      <w:pPr>
        <w:ind w:firstLine="709"/>
        <w:rPr>
          <w:color w:val="000000"/>
        </w:rPr>
      </w:pPr>
    </w:p>
    <w:p w:rsidR="006909C0" w:rsidRDefault="006909C0" w:rsidP="006909C0">
      <w:pPr>
        <w:jc w:val="both"/>
        <w:rPr>
          <w:b/>
          <w:u w:val="single"/>
        </w:rPr>
      </w:pPr>
      <w:r>
        <w:rPr>
          <w:b/>
          <w:u w:val="single"/>
        </w:rPr>
        <w:t>ВЫВОДЫ:</w:t>
      </w:r>
    </w:p>
    <w:p w:rsidR="006909C0" w:rsidRDefault="006909C0" w:rsidP="006909C0">
      <w:pPr>
        <w:jc w:val="both"/>
      </w:pPr>
      <w:r>
        <w:t xml:space="preserve">Принимая во внимание оперативные данные по пожарам, сведения о гибели и травматизме людей на пожарах за истекший месяц, </w:t>
      </w:r>
      <w:r w:rsidR="0048248C">
        <w:t xml:space="preserve">наблюдается </w:t>
      </w:r>
      <w:r>
        <w:t>тенденция роста количества пожаров</w:t>
      </w:r>
      <w:r w:rsidR="001C003C">
        <w:t xml:space="preserve"> и </w:t>
      </w:r>
      <w:r w:rsidR="00AD2295">
        <w:t>погибших</w:t>
      </w:r>
      <w:r w:rsidR="001C003C">
        <w:t xml:space="preserve"> людей на них</w:t>
      </w:r>
      <w:r>
        <w:t>;</w:t>
      </w:r>
    </w:p>
    <w:p w:rsidR="006909C0" w:rsidRDefault="00477D09" w:rsidP="006909C0">
      <w:pPr>
        <w:numPr>
          <w:ilvl w:val="0"/>
          <w:numId w:val="11"/>
        </w:numPr>
        <w:jc w:val="both"/>
      </w:pPr>
      <w:r>
        <w:t>наблюдается</w:t>
      </w:r>
      <w:r w:rsidR="006909C0">
        <w:t xml:space="preserve"> рост </w:t>
      </w:r>
      <w:r w:rsidR="00AD2295">
        <w:t>травмированных</w:t>
      </w:r>
      <w:r w:rsidR="006909C0">
        <w:t xml:space="preserve"> людей по сравнению с аналогичным периодом прошлого года в Пермском муниципальном районе;</w:t>
      </w:r>
    </w:p>
    <w:p w:rsidR="006909C0" w:rsidRDefault="006909C0" w:rsidP="006909C0">
      <w:pPr>
        <w:jc w:val="both"/>
      </w:pPr>
    </w:p>
    <w:p w:rsidR="006909C0" w:rsidRDefault="006909C0" w:rsidP="006909C0">
      <w:pPr>
        <w:numPr>
          <w:ilvl w:val="1"/>
          <w:numId w:val="13"/>
        </w:numPr>
        <w:jc w:val="both"/>
      </w:pPr>
      <w:r>
        <w:rPr>
          <w:b/>
          <w:u w:val="single"/>
        </w:rPr>
        <w:t>гибель</w:t>
      </w:r>
      <w:r>
        <w:t xml:space="preserve"> людей в указанном муниципальном образовании </w:t>
      </w:r>
      <w:r>
        <w:rPr>
          <w:b/>
          <w:u w:val="single"/>
        </w:rPr>
        <w:t>отмечается по следующим</w:t>
      </w:r>
      <w:r>
        <w:t xml:space="preserve"> </w:t>
      </w:r>
      <w:r>
        <w:rPr>
          <w:b/>
          <w:u w:val="single"/>
        </w:rPr>
        <w:t>причинам пожаров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909C0" w:rsidTr="006909C0"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t>поджог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t>НППБ при монт</w:t>
            </w:r>
            <w:r>
              <w:lastRenderedPageBreak/>
              <w:t>аже и эксплуатации электрооборудования и приборов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lastRenderedPageBreak/>
              <w:t>НППБ при пров</w:t>
            </w:r>
            <w:r>
              <w:lastRenderedPageBreak/>
              <w:t>едении пожароопасных работ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lastRenderedPageBreak/>
              <w:t>самовозгорани</w:t>
            </w:r>
            <w:r>
              <w:lastRenderedPageBreak/>
              <w:t>е веществ и материалов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lastRenderedPageBreak/>
              <w:t xml:space="preserve">нарушение </w:t>
            </w:r>
            <w:r>
              <w:lastRenderedPageBreak/>
              <w:t>правил монтажа и эксплуатации печного отопления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lastRenderedPageBreak/>
              <w:t>НППБ при экспл</w:t>
            </w:r>
            <w:r>
              <w:lastRenderedPageBreak/>
              <w:t xml:space="preserve">уатации </w:t>
            </w:r>
            <w:proofErr w:type="spellStart"/>
            <w:r>
              <w:t>газовыхбензиновых</w:t>
            </w:r>
            <w:proofErr w:type="spellEnd"/>
            <w:r>
              <w:t xml:space="preserve"> и керосиновых приборов и оборудования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lastRenderedPageBreak/>
              <w:t xml:space="preserve">неосторожное </w:t>
            </w:r>
            <w:r>
              <w:lastRenderedPageBreak/>
              <w:t>обращение с огнем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lastRenderedPageBreak/>
              <w:t>грозовые разря</w:t>
            </w:r>
            <w:r>
              <w:lastRenderedPageBreak/>
              <w:t>ды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lastRenderedPageBreak/>
              <w:t>неустановленн</w:t>
            </w:r>
            <w:r>
              <w:lastRenderedPageBreak/>
              <w:t>ые причины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>
            <w:pPr>
              <w:ind w:left="34"/>
              <w:jc w:val="center"/>
            </w:pPr>
            <w:r>
              <w:lastRenderedPageBreak/>
              <w:t>прочие</w:t>
            </w:r>
          </w:p>
        </w:tc>
      </w:tr>
      <w:tr w:rsidR="006909C0" w:rsidTr="006909C0">
        <w:trPr>
          <w:trHeight w:val="198"/>
        </w:trPr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6909C0">
            <w:r>
              <w:lastRenderedPageBreak/>
              <w:t xml:space="preserve">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BC4282">
            <w:pPr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909C0" w:rsidRDefault="006909C0">
            <w:pPr>
              <w:jc w:val="center"/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909C0" w:rsidRDefault="006909C0">
            <w:pPr>
              <w:jc w:val="center"/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462EF3">
            <w:pPr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909C0" w:rsidRDefault="006909C0">
            <w:pPr>
              <w:jc w:val="center"/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27183F" w:rsidP="00517FE2">
            <w:pPr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909C0" w:rsidRDefault="006909C0">
            <w:pPr>
              <w:jc w:val="center"/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909C0" w:rsidRDefault="006909C0">
            <w:pPr>
              <w:jc w:val="center"/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909C0" w:rsidRDefault="006909C0">
            <w:pPr>
              <w:ind w:left="34"/>
              <w:jc w:val="center"/>
            </w:pPr>
          </w:p>
        </w:tc>
      </w:tr>
    </w:tbl>
    <w:p w:rsidR="002252A8" w:rsidRDefault="006909C0" w:rsidP="006909C0">
      <w:pPr>
        <w:ind w:left="60"/>
        <w:jc w:val="both"/>
        <w:rPr>
          <w:b/>
        </w:rPr>
      </w:pPr>
      <w:r>
        <w:rPr>
          <w:b/>
        </w:rPr>
        <w:t xml:space="preserve"> </w:t>
      </w:r>
    </w:p>
    <w:p w:rsidR="006909C0" w:rsidRDefault="006909C0" w:rsidP="006909C0">
      <w:pPr>
        <w:numPr>
          <w:ilvl w:val="1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объектам происшедших пожаров</w:t>
      </w:r>
      <w:r>
        <w:rPr>
          <w:b/>
          <w:sz w:val="28"/>
          <w:szCs w:val="28"/>
        </w:rPr>
        <w:t>:</w:t>
      </w:r>
    </w:p>
    <w:p w:rsidR="006909C0" w:rsidRDefault="006909C0" w:rsidP="006909C0">
      <w:pPr>
        <w:ind w:left="60"/>
        <w:jc w:val="both"/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1727"/>
        <w:gridCol w:w="1729"/>
        <w:gridCol w:w="1728"/>
        <w:gridCol w:w="1728"/>
        <w:gridCol w:w="1729"/>
      </w:tblGrid>
      <w:tr w:rsidR="006909C0" w:rsidTr="006909C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в многоквартирных жилых домах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в общежитиях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на объектах ведомственного жилья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в частных жилых домовладениях (в том числе и используемых под дачи)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в садовых домах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в бесхозных строениях (прочие объекты жилого сектора)</w:t>
            </w:r>
          </w:p>
        </w:tc>
      </w:tr>
      <w:tr w:rsidR="006909C0" w:rsidTr="006909C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462EF3">
            <w:pPr>
              <w:jc w:val="center"/>
            </w:pPr>
            <w:r>
              <w:t>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27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482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6909C0" w:rsidRDefault="006909C0" w:rsidP="006909C0">
      <w:pPr>
        <w:ind w:left="60"/>
        <w:jc w:val="both"/>
      </w:pPr>
    </w:p>
    <w:p w:rsidR="006909C0" w:rsidRDefault="006909C0" w:rsidP="006909C0">
      <w:pPr>
        <w:numPr>
          <w:ilvl w:val="1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в категориях населения</w:t>
      </w:r>
      <w:r>
        <w:rPr>
          <w:b/>
          <w:sz w:val="28"/>
          <w:szCs w:val="28"/>
        </w:rPr>
        <w:t>:</w:t>
      </w:r>
    </w:p>
    <w:p w:rsidR="006909C0" w:rsidRDefault="006909C0" w:rsidP="006909C0">
      <w:pPr>
        <w:ind w:left="6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2"/>
        <w:gridCol w:w="1324"/>
        <w:gridCol w:w="1324"/>
        <w:gridCol w:w="1323"/>
        <w:gridCol w:w="1324"/>
        <w:gridCol w:w="1324"/>
      </w:tblGrid>
      <w:tr w:rsidR="006909C0" w:rsidTr="00BC4282">
        <w:trPr>
          <w:trHeight w:val="2297"/>
        </w:trPr>
        <w:tc>
          <w:tcPr>
            <w:tcW w:w="1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t>несовершеннолетние дети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t>работающая категория населения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t xml:space="preserve">неработающая категория людей (не </w:t>
            </w:r>
            <w:proofErr w:type="gramStart"/>
            <w:r>
              <w:t>относящиеся</w:t>
            </w:r>
            <w:proofErr w:type="gramEnd"/>
            <w:r>
              <w:t xml:space="preserve"> к БОМЖ, БОРЗ)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909C0" w:rsidRDefault="006909C0">
            <w:pPr>
              <w:jc w:val="center"/>
            </w:pPr>
            <w:r>
              <w:t>Пенсионеры</w:t>
            </w:r>
          </w:p>
          <w:p w:rsidR="006909C0" w:rsidRDefault="006909C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t>люди без определенного места жительства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маломобильная группа населения</w:t>
            </w:r>
          </w:p>
        </w:tc>
      </w:tr>
      <w:tr w:rsidR="006909C0" w:rsidTr="006909C0">
        <w:tc>
          <w:tcPr>
            <w:tcW w:w="1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BC4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46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CD7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002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09C0" w:rsidRDefault="006909C0" w:rsidP="006909C0">
      <w:pPr>
        <w:ind w:left="60"/>
        <w:jc w:val="both"/>
      </w:pPr>
    </w:p>
    <w:p w:rsidR="006909C0" w:rsidRDefault="006909C0" w:rsidP="006909C0">
      <w:pPr>
        <w:jc w:val="both"/>
      </w:pPr>
      <w:r>
        <w:t xml:space="preserve">2. Относительный </w:t>
      </w:r>
      <w:r>
        <w:rPr>
          <w:b/>
          <w:u w:val="single"/>
        </w:rPr>
        <w:t xml:space="preserve">рост травмирования людей на пожарах по сравнению с аналогичным периодом прошлого года </w:t>
      </w:r>
      <w:r w:rsidR="0048248C">
        <w:rPr>
          <w:b/>
          <w:u w:val="single"/>
        </w:rPr>
        <w:t xml:space="preserve">так же </w:t>
      </w:r>
      <w:r>
        <w:rPr>
          <w:b/>
          <w:u w:val="single"/>
        </w:rPr>
        <w:t>наблюдается</w:t>
      </w:r>
      <w:r>
        <w:t>;</w:t>
      </w:r>
    </w:p>
    <w:p w:rsidR="0048248C" w:rsidRDefault="006909C0" w:rsidP="0048248C">
      <w:pPr>
        <w:jc w:val="both"/>
      </w:pPr>
      <w:r>
        <w:t xml:space="preserve">2.1 </w:t>
      </w:r>
      <w:proofErr w:type="spellStart"/>
      <w:r>
        <w:t>травмирование</w:t>
      </w:r>
      <w:proofErr w:type="spellEnd"/>
      <w:r>
        <w:t xml:space="preserve"> людей на пожарах в указанном муниципальном образовании отмечается по следующим </w:t>
      </w:r>
      <w:r>
        <w:rPr>
          <w:b/>
          <w:u w:val="single"/>
        </w:rPr>
        <w:t>причинам пожаров</w:t>
      </w:r>
      <w:r>
        <w:t xml:space="preserve"> (в качестве примера):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909C0" w:rsidTr="00E400E5"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 w:rsidP="00E4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Поджог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 w:rsidP="00E4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 w:rsidP="00E4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НППБ при проведении пожароопасных работ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 w:rsidP="00E4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 w:rsidP="00E4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 w:rsidP="00E4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НППБ при эксплуатации газовых, бензиновых и керосиновых прибо</w:t>
            </w:r>
            <w:r>
              <w:rPr>
                <w:sz w:val="20"/>
                <w:szCs w:val="20"/>
              </w:rPr>
              <w:lastRenderedPageBreak/>
              <w:t>ров и оборудования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 w:rsidP="00E4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неосторожное обращение с огнем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 w:rsidP="00E4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грозовые разряды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 w:rsidP="00E40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09C0" w:rsidRDefault="006909C0" w:rsidP="00E400E5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</w:tr>
      <w:tr w:rsidR="006909C0" w:rsidTr="00E400E5"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48248C" w:rsidP="00E400E5">
            <w:pPr>
              <w:jc w:val="center"/>
            </w:pPr>
            <w:r>
              <w:lastRenderedPageBreak/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27183F" w:rsidP="00E400E5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6909C0" w:rsidP="00E400E5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6909C0" w:rsidP="00E400E5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462EF3" w:rsidP="00E400E5">
            <w:pPr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48248C" w:rsidP="00E400E5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462EF3" w:rsidP="00E400E5">
            <w:pPr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6909C0" w:rsidP="00E400E5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6909C0" w:rsidP="00E400E5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B91A11" w:rsidP="00E400E5">
            <w:pPr>
              <w:ind w:left="34"/>
              <w:jc w:val="center"/>
            </w:pPr>
            <w:r>
              <w:t>2</w:t>
            </w:r>
          </w:p>
        </w:tc>
      </w:tr>
    </w:tbl>
    <w:p w:rsidR="006909C0" w:rsidRDefault="00E400E5" w:rsidP="006909C0">
      <w:pPr>
        <w:ind w:left="60"/>
        <w:jc w:val="both"/>
        <w:rPr>
          <w:b/>
        </w:rPr>
      </w:pPr>
      <w:r>
        <w:rPr>
          <w:b/>
        </w:rPr>
        <w:br w:type="textWrapping" w:clear="all"/>
      </w:r>
      <w:r w:rsidR="006909C0">
        <w:rPr>
          <w:b/>
        </w:rPr>
        <w:t xml:space="preserve"> </w:t>
      </w:r>
    </w:p>
    <w:p w:rsidR="006909C0" w:rsidRDefault="006909C0" w:rsidP="006909C0">
      <w:pPr>
        <w:numPr>
          <w:ilvl w:val="1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объектам происшедших пожаров</w:t>
      </w:r>
      <w:r>
        <w:rPr>
          <w:b/>
          <w:sz w:val="28"/>
          <w:szCs w:val="28"/>
        </w:rPr>
        <w:t>:</w:t>
      </w:r>
    </w:p>
    <w:p w:rsidR="006909C0" w:rsidRDefault="006909C0" w:rsidP="006909C0">
      <w:pPr>
        <w:jc w:val="both"/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1727"/>
        <w:gridCol w:w="1729"/>
        <w:gridCol w:w="2013"/>
        <w:gridCol w:w="1559"/>
        <w:gridCol w:w="1729"/>
      </w:tblGrid>
      <w:tr w:rsidR="006909C0" w:rsidTr="006909C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в многоквартирных жилых домах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в общежитиях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на объектах ведомственного жилья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в частных жилых домовладениях (в том числе и используемых под дачи)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в садовых домах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в бесхозных строениях (прочие объекты жилого сектора)</w:t>
            </w:r>
          </w:p>
        </w:tc>
      </w:tr>
      <w:tr w:rsidR="006909C0" w:rsidTr="006909C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462EF3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27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46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830CC" w:rsidRDefault="003830CC" w:rsidP="007B69B6">
      <w:pPr>
        <w:ind w:left="360"/>
        <w:jc w:val="both"/>
        <w:rPr>
          <w:b/>
          <w:sz w:val="28"/>
          <w:szCs w:val="28"/>
          <w:u w:val="single"/>
        </w:rPr>
      </w:pPr>
    </w:p>
    <w:p w:rsidR="006909C0" w:rsidRDefault="007B69B6" w:rsidP="007B69B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2.3.</w:t>
      </w:r>
      <w:r w:rsidR="006909C0">
        <w:rPr>
          <w:b/>
          <w:sz w:val="28"/>
          <w:szCs w:val="28"/>
          <w:u w:val="single"/>
        </w:rPr>
        <w:t xml:space="preserve"> в категориях населения</w:t>
      </w:r>
      <w:r w:rsidR="006909C0">
        <w:rPr>
          <w:b/>
          <w:sz w:val="28"/>
          <w:szCs w:val="28"/>
        </w:rPr>
        <w:t>:</w:t>
      </w:r>
    </w:p>
    <w:p w:rsidR="006909C0" w:rsidRDefault="006909C0" w:rsidP="006909C0">
      <w:pPr>
        <w:ind w:left="6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2"/>
        <w:gridCol w:w="1324"/>
        <w:gridCol w:w="1324"/>
        <w:gridCol w:w="1323"/>
        <w:gridCol w:w="1324"/>
        <w:gridCol w:w="1324"/>
      </w:tblGrid>
      <w:tr w:rsidR="006909C0" w:rsidTr="006909C0">
        <w:tc>
          <w:tcPr>
            <w:tcW w:w="1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t>несовершеннолетние дети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t>работающая категория населения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t xml:space="preserve">неработающая категория людей (не </w:t>
            </w:r>
            <w:proofErr w:type="gramStart"/>
            <w:r>
              <w:t>относящиеся</w:t>
            </w:r>
            <w:proofErr w:type="gramEnd"/>
            <w:r>
              <w:t xml:space="preserve"> к БОМЖ, БОРЗ)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t>пенсионеры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</w:pPr>
            <w:r>
              <w:t>люди без определенного места жительства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маломобильная группа населения</w:t>
            </w:r>
          </w:p>
        </w:tc>
      </w:tr>
      <w:tr w:rsidR="006909C0" w:rsidTr="006909C0">
        <w:tc>
          <w:tcPr>
            <w:tcW w:w="1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46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1A7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BC4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09C0" w:rsidRPr="00AD2295" w:rsidRDefault="006909C0" w:rsidP="006909C0">
      <w:pPr>
        <w:numPr>
          <w:ilvl w:val="0"/>
          <w:numId w:val="8"/>
        </w:numPr>
        <w:jc w:val="both"/>
      </w:pPr>
      <w:r>
        <w:t>относительный рост количества пожаров в жилом секторе по сравнению с аналогичным периодом прошлого года наблюдается в</w:t>
      </w:r>
      <w:r w:rsidR="001C003C">
        <w:t xml:space="preserve"> </w:t>
      </w:r>
      <w:proofErr w:type="spellStart"/>
      <w:r w:rsidR="001C003C" w:rsidRPr="00AD2295">
        <w:t>Бершетском</w:t>
      </w:r>
      <w:proofErr w:type="spellEnd"/>
      <w:r w:rsidR="001C003C" w:rsidRPr="00AD2295">
        <w:t>,</w:t>
      </w:r>
      <w:r w:rsidR="001A7DE1" w:rsidRPr="00AD2295">
        <w:t xml:space="preserve"> </w:t>
      </w:r>
      <w:proofErr w:type="spellStart"/>
      <w:r w:rsidR="001A7DE1" w:rsidRPr="00AD2295">
        <w:t>Пальниковском</w:t>
      </w:r>
      <w:proofErr w:type="spellEnd"/>
      <w:r w:rsidR="001A7DE1" w:rsidRPr="00AD2295">
        <w:t xml:space="preserve">, </w:t>
      </w:r>
      <w:proofErr w:type="spellStart"/>
      <w:r w:rsidR="001A7DE1" w:rsidRPr="00AD2295">
        <w:t>Култаевском</w:t>
      </w:r>
      <w:proofErr w:type="spellEnd"/>
      <w:r w:rsidR="001A7DE1" w:rsidRPr="00AD2295">
        <w:t>,</w:t>
      </w:r>
      <w:r w:rsidRPr="00AD2295">
        <w:t xml:space="preserve"> </w:t>
      </w:r>
      <w:proofErr w:type="spellStart"/>
      <w:r w:rsidR="00ED572C" w:rsidRPr="00AD2295">
        <w:t>Заболотском</w:t>
      </w:r>
      <w:proofErr w:type="spellEnd"/>
      <w:r w:rsidR="00ED572C" w:rsidRPr="00AD2295">
        <w:t>, Юго-Камском,</w:t>
      </w:r>
      <w:r w:rsidR="001C003C" w:rsidRPr="00AD2295">
        <w:t xml:space="preserve"> </w:t>
      </w:r>
      <w:proofErr w:type="spellStart"/>
      <w:r w:rsidR="00A86CD7" w:rsidRPr="00AD2295">
        <w:t>Сылвенском</w:t>
      </w:r>
      <w:proofErr w:type="spellEnd"/>
      <w:r w:rsidR="001C003C" w:rsidRPr="00AD2295">
        <w:t>,</w:t>
      </w:r>
      <w:r w:rsidR="00ED572C" w:rsidRPr="00AD2295">
        <w:t xml:space="preserve"> </w:t>
      </w:r>
      <w:proofErr w:type="spellStart"/>
      <w:r w:rsidR="001C003C" w:rsidRPr="00AD2295">
        <w:t>Гамовском</w:t>
      </w:r>
      <w:proofErr w:type="spellEnd"/>
      <w:r w:rsidR="001C003C" w:rsidRPr="00AD2295">
        <w:t>, Лобановском</w:t>
      </w:r>
      <w:r w:rsidR="00240B3B">
        <w:t>,</w:t>
      </w:r>
      <w:r w:rsidR="002C2D92" w:rsidRPr="00AD2295">
        <w:t xml:space="preserve"> </w:t>
      </w:r>
      <w:proofErr w:type="spellStart"/>
      <w:r w:rsidR="002C2D92" w:rsidRPr="00AD2295">
        <w:t>Усть-Качкинском</w:t>
      </w:r>
      <w:proofErr w:type="spellEnd"/>
      <w:r w:rsidR="0000265E" w:rsidRPr="00AD2295">
        <w:t xml:space="preserve">, </w:t>
      </w:r>
      <w:proofErr w:type="spellStart"/>
      <w:r w:rsidR="0000265E" w:rsidRPr="00AD2295">
        <w:t>Фроловское</w:t>
      </w:r>
      <w:proofErr w:type="spellEnd"/>
      <w:r w:rsidR="0000265E" w:rsidRPr="00AD2295">
        <w:t xml:space="preserve"> СП</w:t>
      </w:r>
      <w:r w:rsidR="001C003C" w:rsidRPr="00AD2295">
        <w:t xml:space="preserve"> и </w:t>
      </w:r>
      <w:proofErr w:type="spellStart"/>
      <w:r w:rsidR="001C003C" w:rsidRPr="00AD2295">
        <w:t>Кукуштанском</w:t>
      </w:r>
      <w:proofErr w:type="spellEnd"/>
      <w:r w:rsidR="001C003C" w:rsidRPr="00AD2295">
        <w:t xml:space="preserve"> </w:t>
      </w:r>
      <w:r w:rsidRPr="00AD2295">
        <w:t>СП.</w:t>
      </w:r>
    </w:p>
    <w:p w:rsidR="006909C0" w:rsidRDefault="006909C0" w:rsidP="006909C0">
      <w:pPr>
        <w:numPr>
          <w:ilvl w:val="1"/>
          <w:numId w:val="13"/>
        </w:numPr>
        <w:jc w:val="both"/>
      </w:pPr>
      <w:r>
        <w:t xml:space="preserve"> относительный </w:t>
      </w:r>
      <w:r>
        <w:rPr>
          <w:b/>
          <w:u w:val="single"/>
        </w:rPr>
        <w:t>рост количества пожаров</w:t>
      </w:r>
      <w:r>
        <w:t xml:space="preserve"> в указанных муниципальных образованиях отмечается по следующим </w:t>
      </w:r>
      <w:r>
        <w:rPr>
          <w:b/>
          <w:u w:val="single"/>
        </w:rPr>
        <w:t>причинам пожаров</w:t>
      </w:r>
      <w:r>
        <w:t>:</w:t>
      </w:r>
    </w:p>
    <w:p w:rsidR="00462EF3" w:rsidRDefault="00462EF3" w:rsidP="00462EF3">
      <w:pPr>
        <w:ind w:left="420"/>
        <w:jc w:val="both"/>
      </w:pPr>
    </w:p>
    <w:tbl>
      <w:tblPr>
        <w:tblW w:w="10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0"/>
        <w:gridCol w:w="900"/>
        <w:gridCol w:w="720"/>
        <w:gridCol w:w="900"/>
        <w:gridCol w:w="900"/>
        <w:gridCol w:w="1105"/>
        <w:gridCol w:w="900"/>
        <w:gridCol w:w="900"/>
        <w:gridCol w:w="1080"/>
        <w:gridCol w:w="868"/>
      </w:tblGrid>
      <w:tr w:rsidR="00ED572C" w:rsidTr="006C2BB6">
        <w:trPr>
          <w:trHeight w:val="3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C" w:rsidRDefault="00ED572C" w:rsidP="006C2BB6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C" w:rsidRDefault="00ED572C" w:rsidP="006C2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C" w:rsidRDefault="00ED572C" w:rsidP="006C2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C" w:rsidRDefault="00ED572C" w:rsidP="006C2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проведении пожароопасных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C" w:rsidRDefault="00ED572C" w:rsidP="006C2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C" w:rsidRDefault="00ED572C" w:rsidP="006C2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C" w:rsidRDefault="00ED572C" w:rsidP="006C2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C" w:rsidRDefault="00ED572C" w:rsidP="006C2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C" w:rsidRDefault="00ED572C" w:rsidP="006C2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C" w:rsidRDefault="00ED572C" w:rsidP="006C2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C" w:rsidRDefault="00ED572C" w:rsidP="006C2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B91A11" w:rsidTr="006C2BB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11" w:rsidRDefault="00B91A11" w:rsidP="006C2BB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За муниципальный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91A11" w:rsidRDefault="00462EF3" w:rsidP="00CC02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91A11" w:rsidRDefault="00BC4282" w:rsidP="00462E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462EF3">
              <w:rPr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91A11" w:rsidRDefault="00B91A11" w:rsidP="00CC0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91A11" w:rsidRDefault="00B91A11" w:rsidP="00CC0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91A11" w:rsidRDefault="00462EF3" w:rsidP="00CC02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91A11" w:rsidRDefault="00B91A11" w:rsidP="00CC02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91A11" w:rsidRDefault="002C2D92" w:rsidP="00462E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462EF3">
              <w:rPr>
                <w:bCs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91A11" w:rsidRDefault="00B91A11" w:rsidP="00CC02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91A11" w:rsidRDefault="00B91A11" w:rsidP="00CC0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91A11" w:rsidRDefault="002C2D92" w:rsidP="00462E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462EF3">
              <w:rPr>
                <w:bCs/>
                <w:color w:val="000000"/>
              </w:rPr>
              <w:t>6</w:t>
            </w:r>
          </w:p>
        </w:tc>
      </w:tr>
      <w:tr w:rsidR="00CD7E7B" w:rsidTr="006C2BB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7B" w:rsidRDefault="00CD7E7B" w:rsidP="009B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Бершетское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2C2D92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462EF3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CD7E7B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CD7E7B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462EF3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CD7E7B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AD2295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CD7E7B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CD7E7B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CD7E7B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7E7B" w:rsidTr="006C2BB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7B" w:rsidRDefault="00CD7E7B" w:rsidP="009B09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Кукуштанкое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462EF3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3B63AE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400E5" w:rsidRDefault="00E400E5" w:rsidP="00E400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6F51FC" w:rsidTr="006C2BB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C" w:rsidRDefault="006F51FC" w:rsidP="009B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3B63AE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2C2D92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BC4282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F51FC" w:rsidRDefault="00E400E5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BC4282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F51FC" w:rsidTr="006C2BB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C" w:rsidRDefault="006F51FC" w:rsidP="009B09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Гамовское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F51FC" w:rsidRDefault="00BC4282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462EF3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6F51FC" w:rsidTr="006C2BB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C" w:rsidRDefault="006F51FC" w:rsidP="009B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Юго-Камское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BC4282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F51FC" w:rsidRDefault="00462EF3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7F32E3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F51FC" w:rsidTr="006C2BB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C" w:rsidRDefault="006F51FC" w:rsidP="009B09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Заболотское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6F51FC" w:rsidRDefault="00462EF3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A86CD7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6F51FC" w:rsidP="001909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F51FC" w:rsidRDefault="00BC4282" w:rsidP="001909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D7E7B" w:rsidTr="006C2BB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7B" w:rsidRDefault="00CD7E7B" w:rsidP="009B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Пальниковское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 w:rsidP="009B09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6F51FC" w:rsidP="009B09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 w:rsidP="009B09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 w:rsidP="009B09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CD7E7B" w:rsidRDefault="00462EF3" w:rsidP="009B09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 w:rsidP="009B09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 w:rsidP="009B09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 w:rsidP="009B09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CD7E7B" w:rsidP="009B09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D7E7B" w:rsidRDefault="002C2D92" w:rsidP="009B09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A86CD7" w:rsidTr="006C2BB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D7" w:rsidRDefault="00A86CD7" w:rsidP="009B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Сылвенское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6CD7" w:rsidRDefault="00462EF3" w:rsidP="009D3F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6CD7" w:rsidRDefault="00462EF3" w:rsidP="009D3F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6CD7" w:rsidRDefault="00A86CD7" w:rsidP="009D3F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6CD7" w:rsidRDefault="00A86CD7" w:rsidP="009D3F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86CD7" w:rsidRDefault="00462EF3" w:rsidP="009D3F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6CD7" w:rsidRDefault="00A86CD7" w:rsidP="009D3F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6CD7" w:rsidRDefault="00FC7DDF" w:rsidP="009D3F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6CD7" w:rsidRDefault="00A86CD7" w:rsidP="009D3F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6CD7" w:rsidRDefault="00A86CD7" w:rsidP="009D3F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86CD7" w:rsidRDefault="00A86CD7" w:rsidP="009D3F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12668" w:rsidTr="006C2BB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68" w:rsidRDefault="00712668" w:rsidP="00CC0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Усть-Качкинское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12668" w:rsidRDefault="00712668" w:rsidP="00CC0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12668" w:rsidRDefault="002C2D92" w:rsidP="00CC02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12668" w:rsidRDefault="00712668" w:rsidP="00CC0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12668" w:rsidRDefault="00712668" w:rsidP="00CC0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712668" w:rsidRDefault="00FA62B1" w:rsidP="00CC02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12668" w:rsidRDefault="00712668" w:rsidP="00CC0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12668" w:rsidRDefault="00712668" w:rsidP="00CC02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12668" w:rsidRDefault="00712668" w:rsidP="00CC0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12668" w:rsidRDefault="00712668" w:rsidP="00CC0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12668" w:rsidRDefault="00712668" w:rsidP="00CC02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2C2D92" w:rsidTr="006C2BB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92" w:rsidRDefault="002C2D92" w:rsidP="00CC0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C2D92" w:rsidRDefault="002C2D92" w:rsidP="00CC0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C2D92" w:rsidRDefault="002C2D92" w:rsidP="00CC02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C2D92" w:rsidRDefault="002C2D92" w:rsidP="00CC0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C2D92" w:rsidRDefault="002C2D92" w:rsidP="00CC0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C2D92" w:rsidRDefault="00462EF3" w:rsidP="00CC02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C2D92" w:rsidRDefault="002C2D92" w:rsidP="00CC0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C2D92" w:rsidRDefault="002C2D92" w:rsidP="00CC02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C2D92" w:rsidRDefault="002C2D92" w:rsidP="00CC0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C2D92" w:rsidRDefault="002C2D92" w:rsidP="00CC0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C2D92" w:rsidRDefault="002C2D92" w:rsidP="00CC02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:rsidR="00462EF3" w:rsidRPr="00462EF3" w:rsidRDefault="00462EF3" w:rsidP="00462EF3">
      <w:pPr>
        <w:ind w:left="60"/>
        <w:jc w:val="both"/>
      </w:pPr>
    </w:p>
    <w:p w:rsidR="006909C0" w:rsidRDefault="00541B58" w:rsidP="006909C0">
      <w:pPr>
        <w:numPr>
          <w:ilvl w:val="1"/>
          <w:numId w:val="13"/>
        </w:numPr>
        <w:ind w:left="60"/>
        <w:jc w:val="both"/>
      </w:pPr>
      <w:r w:rsidRPr="007F7F0F">
        <w:rPr>
          <w:b/>
          <w:sz w:val="28"/>
          <w:szCs w:val="28"/>
          <w:u w:val="single"/>
        </w:rPr>
        <w:t>.</w:t>
      </w:r>
      <w:r w:rsidR="006909C0" w:rsidRPr="007F7F0F">
        <w:rPr>
          <w:b/>
          <w:sz w:val="28"/>
          <w:szCs w:val="28"/>
          <w:u w:val="single"/>
        </w:rPr>
        <w:t>объектам произошедших пожаров</w:t>
      </w:r>
      <w:r w:rsidR="006909C0" w:rsidRPr="007F7F0F"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1727"/>
        <w:gridCol w:w="1729"/>
        <w:gridCol w:w="1728"/>
        <w:gridCol w:w="1728"/>
        <w:gridCol w:w="1729"/>
      </w:tblGrid>
      <w:tr w:rsidR="006909C0" w:rsidTr="006909C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в многоквартирных жилых домах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в общежитиях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на объектах ведомственного жилья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в частных жилых домовладениях (в том числе и используемых под дачи)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в садовых домах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</w:pPr>
            <w:r>
              <w:t>в бесхозных строениях (прочие объекты жилого сектора)</w:t>
            </w:r>
          </w:p>
        </w:tc>
      </w:tr>
      <w:tr w:rsidR="006909C0" w:rsidTr="006909C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F51FC" w:rsidP="00B91A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Рост</w:t>
            </w:r>
            <w:r w:rsidR="006909C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91A11">
              <w:rPr>
                <w:bCs/>
                <w:color w:val="000000"/>
                <w:sz w:val="20"/>
                <w:szCs w:val="20"/>
              </w:rPr>
              <w:t>50</w:t>
            </w:r>
            <w:r w:rsidR="007B69B6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7B69B6">
            <w:pPr>
              <w:jc w:val="center"/>
            </w:pPr>
            <w:r>
              <w:t>Рост на 30 %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F51FC" w:rsidP="007B6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</w:t>
            </w:r>
            <w:r w:rsidR="007B69B6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10</w:t>
            </w:r>
            <w:r w:rsidR="006909C0">
              <w:rPr>
                <w:sz w:val="20"/>
                <w:szCs w:val="20"/>
              </w:rPr>
              <w:t xml:space="preserve"> </w:t>
            </w:r>
            <w:r w:rsidR="007B69B6">
              <w:rPr>
                <w:sz w:val="20"/>
                <w:szCs w:val="20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909C0" w:rsidRDefault="006909C0" w:rsidP="00E400E5">
      <w:pPr>
        <w:jc w:val="both"/>
      </w:pPr>
    </w:p>
    <w:p w:rsidR="00A86CD7" w:rsidRDefault="006909C0" w:rsidP="00A86CD7">
      <w:r>
        <w:rPr>
          <w:b/>
          <w:u w:val="single"/>
        </w:rPr>
        <w:t xml:space="preserve">Учитывая </w:t>
      </w:r>
      <w:proofErr w:type="gramStart"/>
      <w:r>
        <w:rPr>
          <w:b/>
          <w:u w:val="single"/>
        </w:rPr>
        <w:t>вышеизложенное</w:t>
      </w:r>
      <w:proofErr w:type="gramEnd"/>
      <w:r>
        <w:rPr>
          <w:b/>
          <w:u w:val="single"/>
        </w:rPr>
        <w:t>, определить основные направления деятельности в следующем месяце, а именно:</w:t>
      </w:r>
    </w:p>
    <w:p w:rsidR="00A86CD7" w:rsidRDefault="00FA62B1" w:rsidP="00A86CD7">
      <w:pPr>
        <w:pStyle w:val="af"/>
        <w:numPr>
          <w:ilvl w:val="0"/>
          <w:numId w:val="17"/>
        </w:numPr>
      </w:pPr>
      <w:proofErr w:type="spellStart"/>
      <w:r>
        <w:t>Бершетскому</w:t>
      </w:r>
      <w:proofErr w:type="spellEnd"/>
      <w:r>
        <w:t xml:space="preserve">, </w:t>
      </w:r>
      <w:proofErr w:type="spellStart"/>
      <w:r w:rsidR="00A86CD7">
        <w:t>Пальниковско</w:t>
      </w:r>
      <w:r>
        <w:t>му</w:t>
      </w:r>
      <w:proofErr w:type="spellEnd"/>
      <w:r>
        <w:t xml:space="preserve">, </w:t>
      </w:r>
      <w:proofErr w:type="spellStart"/>
      <w:r>
        <w:t>Кукуштанскому</w:t>
      </w:r>
      <w:proofErr w:type="spellEnd"/>
      <w:r>
        <w:t>, Лобановскому, Юго-Камскому</w:t>
      </w:r>
      <w:r w:rsidR="00A86CD7">
        <w:t xml:space="preserve">, </w:t>
      </w:r>
      <w:proofErr w:type="spellStart"/>
      <w:r>
        <w:t>Усть-Качкинскому</w:t>
      </w:r>
      <w:proofErr w:type="spellEnd"/>
      <w:r>
        <w:t xml:space="preserve">, </w:t>
      </w:r>
      <w:proofErr w:type="spellStart"/>
      <w:r>
        <w:t>Хохловскому</w:t>
      </w:r>
      <w:proofErr w:type="spellEnd"/>
      <w:r>
        <w:t xml:space="preserve">, </w:t>
      </w:r>
      <w:proofErr w:type="spellStart"/>
      <w:r>
        <w:t>Сылвенскому</w:t>
      </w:r>
      <w:proofErr w:type="spellEnd"/>
      <w:r>
        <w:t xml:space="preserve">, </w:t>
      </w:r>
      <w:proofErr w:type="spellStart"/>
      <w:r>
        <w:t>Заболотскому</w:t>
      </w:r>
      <w:proofErr w:type="spellEnd"/>
      <w:r w:rsidR="00A86CD7">
        <w:t xml:space="preserve"> сельским поселениям провести дополнительные сходы с гражданами по разъяснению требований </w:t>
      </w:r>
      <w:proofErr w:type="gramStart"/>
      <w:r w:rsidR="00A86CD7">
        <w:t>пожарной</w:t>
      </w:r>
      <w:proofErr w:type="gramEnd"/>
      <w:r w:rsidR="00A86CD7">
        <w:t xml:space="preserve"> безопасности с принятием решения;</w:t>
      </w:r>
    </w:p>
    <w:p w:rsidR="00ED5683" w:rsidRDefault="00A86CD7" w:rsidP="00A86CD7">
      <w:pPr>
        <w:pStyle w:val="af"/>
        <w:numPr>
          <w:ilvl w:val="0"/>
          <w:numId w:val="17"/>
        </w:numPr>
      </w:pPr>
      <w:r>
        <w:t xml:space="preserve">Главам сельских поселений в связи с ростом пожаров по причине нарушений требований пожарной безопасности при монтаже и эксплуатации электрооборудования </w:t>
      </w:r>
      <w:r w:rsidR="00ED5683">
        <w:t>разместить в местах массового скопления людей наглядную агитацию по требованиям пожарной безопасности по данной причине;</w:t>
      </w:r>
    </w:p>
    <w:p w:rsidR="00ED5683" w:rsidRDefault="00ED5683" w:rsidP="00ED5683">
      <w:pPr>
        <w:pStyle w:val="af"/>
        <w:numPr>
          <w:ilvl w:val="0"/>
          <w:numId w:val="17"/>
        </w:numPr>
      </w:pPr>
      <w:r>
        <w:t xml:space="preserve"> Главам сельских поселений в связи с ростом пожаров по причине нарушений требований пожарной безопасности при монтаже и эксплуатации печного отопления разместить в местах массового скопления людей наглядную агитацию по требованиям пожарной безопасности по данной причине;</w:t>
      </w:r>
    </w:p>
    <w:p w:rsidR="0079425D" w:rsidRDefault="0079425D" w:rsidP="0079425D">
      <w:pPr>
        <w:pStyle w:val="af"/>
        <w:numPr>
          <w:ilvl w:val="0"/>
          <w:numId w:val="17"/>
        </w:numPr>
      </w:pPr>
      <w:r>
        <w:t xml:space="preserve">Главам сельских поселений в связи с ростом гибели детей на пожарах, </w:t>
      </w:r>
      <w:proofErr w:type="gramStart"/>
      <w:r>
        <w:t>уделить особое внимание на проведение</w:t>
      </w:r>
      <w:proofErr w:type="gramEnd"/>
      <w:r>
        <w:t xml:space="preserve"> профилактических мероприятий с детьми и их родителями.</w:t>
      </w:r>
    </w:p>
    <w:p w:rsidR="00FA62B1" w:rsidRDefault="00FA62B1" w:rsidP="006909C0">
      <w:pPr>
        <w:jc w:val="both"/>
      </w:pPr>
    </w:p>
    <w:p w:rsidR="00FA62B1" w:rsidRDefault="00FA62B1" w:rsidP="006909C0">
      <w:pPr>
        <w:jc w:val="both"/>
      </w:pPr>
    </w:p>
    <w:p w:rsidR="00FC7DDF" w:rsidRDefault="00CB0213" w:rsidP="006909C0">
      <w:pPr>
        <w:jc w:val="both"/>
      </w:pPr>
      <w:r>
        <w:t>И</w:t>
      </w:r>
      <w:r w:rsidR="006909C0">
        <w:t xml:space="preserve">нспектор 28 ОНПР </w:t>
      </w:r>
    </w:p>
    <w:p w:rsidR="006909C0" w:rsidRDefault="00FC7DDF" w:rsidP="006909C0">
      <w:pPr>
        <w:jc w:val="both"/>
      </w:pPr>
      <w:r>
        <w:t>п</w:t>
      </w:r>
      <w:r w:rsidR="006909C0">
        <w:t>о</w:t>
      </w:r>
      <w:r>
        <w:t xml:space="preserve"> </w:t>
      </w:r>
      <w:r w:rsidR="006909C0">
        <w:t>Пермскому муниципальному району</w:t>
      </w:r>
    </w:p>
    <w:p w:rsidR="006909C0" w:rsidRDefault="006909C0" w:rsidP="006909C0">
      <w:pPr>
        <w:jc w:val="both"/>
      </w:pPr>
      <w:r>
        <w:t>УНПР ГУ МЧС России по Пермскому краю</w:t>
      </w:r>
    </w:p>
    <w:p w:rsidR="00E975DB" w:rsidRDefault="00FA62B1" w:rsidP="006909C0">
      <w:pPr>
        <w:jc w:val="both"/>
      </w:pPr>
      <w:r>
        <w:t xml:space="preserve">старший </w:t>
      </w:r>
      <w:r w:rsidR="00CB0213">
        <w:t>лейтенант</w:t>
      </w:r>
      <w:r w:rsidR="006909C0">
        <w:t xml:space="preserve"> внутренней службы                              </w:t>
      </w:r>
      <w:r w:rsidR="00FC7DDF">
        <w:t xml:space="preserve">             </w:t>
      </w:r>
      <w:r w:rsidR="00CB0213">
        <w:t xml:space="preserve">      </w:t>
      </w:r>
      <w:r>
        <w:t xml:space="preserve"> </w:t>
      </w:r>
      <w:r w:rsidR="00CB0213">
        <w:t xml:space="preserve"> </w:t>
      </w:r>
      <w:r w:rsidR="00FC7DDF">
        <w:t xml:space="preserve">  </w:t>
      </w:r>
      <w:r>
        <w:t>П</w:t>
      </w:r>
      <w:r w:rsidR="00CB0213">
        <w:t>.</w:t>
      </w:r>
      <w:r>
        <w:t>В</w:t>
      </w:r>
      <w:r w:rsidR="00CB0213">
        <w:t>. Ка</w:t>
      </w:r>
      <w:r>
        <w:t>заринов</w:t>
      </w:r>
      <w:r w:rsidR="006909C0">
        <w:t xml:space="preserve">      </w:t>
      </w:r>
      <w:r>
        <w:t>0</w:t>
      </w:r>
      <w:r w:rsidR="00523888">
        <w:t>9</w:t>
      </w:r>
      <w:r w:rsidR="007F7F0F">
        <w:t>.</w:t>
      </w:r>
      <w:r w:rsidR="00523888">
        <w:t>01</w:t>
      </w:r>
      <w:r w:rsidR="006F51FC">
        <w:t>.</w:t>
      </w:r>
      <w:r w:rsidR="00A451E7">
        <w:t>201</w:t>
      </w:r>
      <w:r w:rsidR="00523888">
        <w:t>8</w:t>
      </w:r>
      <w:r>
        <w:t xml:space="preserve"> </w:t>
      </w:r>
    </w:p>
    <w:sectPr w:rsidR="00E975DB" w:rsidSect="00E400E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single"/>
      </w:rPr>
    </w:lvl>
  </w:abstractNum>
  <w:abstractNum w:abstractNumId="1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2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4820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E7BEC"/>
    <w:multiLevelType w:val="hybridMultilevel"/>
    <w:tmpl w:val="9954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D3480"/>
    <w:multiLevelType w:val="hybridMultilevel"/>
    <w:tmpl w:val="FF32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C0"/>
    <w:rsid w:val="0000265E"/>
    <w:rsid w:val="00006CD1"/>
    <w:rsid w:val="00025890"/>
    <w:rsid w:val="00041516"/>
    <w:rsid w:val="00046D7D"/>
    <w:rsid w:val="00050058"/>
    <w:rsid w:val="0006486E"/>
    <w:rsid w:val="00097372"/>
    <w:rsid w:val="000B47AA"/>
    <w:rsid w:val="000C4CDE"/>
    <w:rsid w:val="000C720E"/>
    <w:rsid w:val="000E0796"/>
    <w:rsid w:val="001214A4"/>
    <w:rsid w:val="00136C26"/>
    <w:rsid w:val="001566E9"/>
    <w:rsid w:val="00156D2D"/>
    <w:rsid w:val="001636AA"/>
    <w:rsid w:val="001811A6"/>
    <w:rsid w:val="00181B6A"/>
    <w:rsid w:val="0019099B"/>
    <w:rsid w:val="001A7DE1"/>
    <w:rsid w:val="001C003C"/>
    <w:rsid w:val="00221440"/>
    <w:rsid w:val="002252A8"/>
    <w:rsid w:val="00236A90"/>
    <w:rsid w:val="00240B3B"/>
    <w:rsid w:val="00241306"/>
    <w:rsid w:val="00255B3B"/>
    <w:rsid w:val="00255C4F"/>
    <w:rsid w:val="00257767"/>
    <w:rsid w:val="002603DB"/>
    <w:rsid w:val="0027183F"/>
    <w:rsid w:val="0028795E"/>
    <w:rsid w:val="002C2D92"/>
    <w:rsid w:val="002D254F"/>
    <w:rsid w:val="002F3364"/>
    <w:rsid w:val="003051AB"/>
    <w:rsid w:val="0030582C"/>
    <w:rsid w:val="003344B7"/>
    <w:rsid w:val="00356ABA"/>
    <w:rsid w:val="00357FBF"/>
    <w:rsid w:val="00365183"/>
    <w:rsid w:val="00371EAB"/>
    <w:rsid w:val="003830CC"/>
    <w:rsid w:val="003B63AE"/>
    <w:rsid w:val="003F420E"/>
    <w:rsid w:val="00434B8B"/>
    <w:rsid w:val="00452614"/>
    <w:rsid w:val="00462EF3"/>
    <w:rsid w:val="00477D09"/>
    <w:rsid w:val="0048248C"/>
    <w:rsid w:val="00484BAB"/>
    <w:rsid w:val="00507FAC"/>
    <w:rsid w:val="00517FE2"/>
    <w:rsid w:val="00523888"/>
    <w:rsid w:val="00541B58"/>
    <w:rsid w:val="005A6782"/>
    <w:rsid w:val="005B2ADC"/>
    <w:rsid w:val="005B2D38"/>
    <w:rsid w:val="005E4BE6"/>
    <w:rsid w:val="0064762C"/>
    <w:rsid w:val="0065086E"/>
    <w:rsid w:val="00672CEE"/>
    <w:rsid w:val="00677F35"/>
    <w:rsid w:val="006867DF"/>
    <w:rsid w:val="006909C0"/>
    <w:rsid w:val="006B1FCC"/>
    <w:rsid w:val="006C2BB6"/>
    <w:rsid w:val="006E7F35"/>
    <w:rsid w:val="006F51FC"/>
    <w:rsid w:val="00712668"/>
    <w:rsid w:val="00722C50"/>
    <w:rsid w:val="00750F47"/>
    <w:rsid w:val="00753658"/>
    <w:rsid w:val="0075742B"/>
    <w:rsid w:val="00757FB0"/>
    <w:rsid w:val="007601F4"/>
    <w:rsid w:val="007833DA"/>
    <w:rsid w:val="0079118A"/>
    <w:rsid w:val="0079425D"/>
    <w:rsid w:val="007A5E69"/>
    <w:rsid w:val="007B3E06"/>
    <w:rsid w:val="007B69B6"/>
    <w:rsid w:val="007D0ACC"/>
    <w:rsid w:val="007F32E3"/>
    <w:rsid w:val="007F7F0F"/>
    <w:rsid w:val="00864E88"/>
    <w:rsid w:val="00870BFA"/>
    <w:rsid w:val="008A1706"/>
    <w:rsid w:val="008A7785"/>
    <w:rsid w:val="008D0257"/>
    <w:rsid w:val="008F029B"/>
    <w:rsid w:val="008F4917"/>
    <w:rsid w:val="009044F9"/>
    <w:rsid w:val="00907DD7"/>
    <w:rsid w:val="0092002A"/>
    <w:rsid w:val="009825E1"/>
    <w:rsid w:val="009B0922"/>
    <w:rsid w:val="009B5CB9"/>
    <w:rsid w:val="009D3FB6"/>
    <w:rsid w:val="009E631E"/>
    <w:rsid w:val="009F3958"/>
    <w:rsid w:val="00A102EE"/>
    <w:rsid w:val="00A451E7"/>
    <w:rsid w:val="00A5262D"/>
    <w:rsid w:val="00A71422"/>
    <w:rsid w:val="00A86CD7"/>
    <w:rsid w:val="00AB1DC5"/>
    <w:rsid w:val="00AB3B66"/>
    <w:rsid w:val="00AB43EB"/>
    <w:rsid w:val="00AB5C77"/>
    <w:rsid w:val="00AD2295"/>
    <w:rsid w:val="00AD54F7"/>
    <w:rsid w:val="00AF3A1E"/>
    <w:rsid w:val="00AF43D3"/>
    <w:rsid w:val="00AF7C95"/>
    <w:rsid w:val="00B91A11"/>
    <w:rsid w:val="00BC4282"/>
    <w:rsid w:val="00BC5C37"/>
    <w:rsid w:val="00BC5F31"/>
    <w:rsid w:val="00BC6F2A"/>
    <w:rsid w:val="00C337DB"/>
    <w:rsid w:val="00C432EF"/>
    <w:rsid w:val="00C8538C"/>
    <w:rsid w:val="00C9118A"/>
    <w:rsid w:val="00CA3605"/>
    <w:rsid w:val="00CB0213"/>
    <w:rsid w:val="00CC025A"/>
    <w:rsid w:val="00CD7E7B"/>
    <w:rsid w:val="00CF0CBC"/>
    <w:rsid w:val="00D40FF6"/>
    <w:rsid w:val="00D45346"/>
    <w:rsid w:val="00D5075A"/>
    <w:rsid w:val="00D73569"/>
    <w:rsid w:val="00DA545A"/>
    <w:rsid w:val="00DB4D94"/>
    <w:rsid w:val="00DC3D94"/>
    <w:rsid w:val="00DC5D98"/>
    <w:rsid w:val="00DE5802"/>
    <w:rsid w:val="00E15A8E"/>
    <w:rsid w:val="00E400E5"/>
    <w:rsid w:val="00E52E24"/>
    <w:rsid w:val="00E86D70"/>
    <w:rsid w:val="00E975DB"/>
    <w:rsid w:val="00ED5683"/>
    <w:rsid w:val="00ED572C"/>
    <w:rsid w:val="00F27ACF"/>
    <w:rsid w:val="00F403B1"/>
    <w:rsid w:val="00F665E4"/>
    <w:rsid w:val="00FA62B1"/>
    <w:rsid w:val="00FC03B7"/>
    <w:rsid w:val="00FC7DDF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6909C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6909C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6909C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6909C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6909C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qFormat/>
    <w:rsid w:val="006909C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rsid w:val="006909C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1"/>
    <w:qFormat/>
    <w:rsid w:val="006909C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1"/>
    <w:qFormat/>
    <w:rsid w:val="006909C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9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690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6909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rsid w:val="006909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rsid w:val="006909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rsid w:val="006909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6909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rsid w:val="006909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rsid w:val="006909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12"/>
    <w:rsid w:val="00690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69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3"/>
    <w:rsid w:val="006909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69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4"/>
    <w:rsid w:val="006909C0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rsid w:val="0069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15"/>
    <w:semiHidden/>
    <w:rsid w:val="006909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sid w:val="00690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rsid w:val="00690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6909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d">
    <w:name w:val="page number"/>
    <w:basedOn w:val="a0"/>
    <w:rsid w:val="006909C0"/>
    <w:rPr>
      <w:rFonts w:ascii="Times New Roman" w:hAnsi="Times New Roman" w:cs="Times New Roman" w:hint="default"/>
    </w:rPr>
  </w:style>
  <w:style w:type="character" w:customStyle="1" w:styleId="11">
    <w:name w:val="Заголовок 1 Знак1"/>
    <w:basedOn w:val="a0"/>
    <w:link w:val="1"/>
    <w:locked/>
    <w:rsid w:val="006909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basedOn w:val="a0"/>
    <w:link w:val="2"/>
    <w:locked/>
    <w:rsid w:val="006909C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locked/>
    <w:rsid w:val="006909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1"/>
    <w:basedOn w:val="a0"/>
    <w:link w:val="4"/>
    <w:locked/>
    <w:rsid w:val="006909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1"/>
    <w:basedOn w:val="a0"/>
    <w:link w:val="5"/>
    <w:locked/>
    <w:rsid w:val="006909C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1"/>
    <w:basedOn w:val="a0"/>
    <w:link w:val="6"/>
    <w:locked/>
    <w:rsid w:val="006909C0"/>
    <w:rPr>
      <w:rFonts w:ascii="Calibri" w:eastAsia="Times New Roman" w:hAnsi="Calibri" w:cs="Times New Roman"/>
      <w:b/>
      <w:bCs/>
      <w:lang w:eastAsia="ru-RU"/>
    </w:rPr>
  </w:style>
  <w:style w:type="character" w:customStyle="1" w:styleId="71">
    <w:name w:val="Заголовок 7 Знак1"/>
    <w:basedOn w:val="a0"/>
    <w:link w:val="7"/>
    <w:locked/>
    <w:rsid w:val="006909C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1"/>
    <w:basedOn w:val="a0"/>
    <w:link w:val="8"/>
    <w:locked/>
    <w:rsid w:val="006909C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1">
    <w:name w:val="Заголовок 9 Знак1"/>
    <w:basedOn w:val="a0"/>
    <w:link w:val="9"/>
    <w:locked/>
    <w:rsid w:val="006909C0"/>
    <w:rPr>
      <w:rFonts w:ascii="Cambria" w:eastAsia="Times New Roman" w:hAnsi="Cambria" w:cs="Times New Roman"/>
      <w:lang w:eastAsia="ru-RU"/>
    </w:rPr>
  </w:style>
  <w:style w:type="character" w:customStyle="1" w:styleId="12">
    <w:name w:val="Верхний колонтитул Знак1"/>
    <w:basedOn w:val="a0"/>
    <w:link w:val="a3"/>
    <w:locked/>
    <w:rsid w:val="0069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5"/>
    <w:locked/>
    <w:rsid w:val="0069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7"/>
    <w:locked/>
    <w:rsid w:val="006909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5">
    <w:name w:val="Текст выноски Знак1"/>
    <w:basedOn w:val="a0"/>
    <w:link w:val="a9"/>
    <w:semiHidden/>
    <w:locked/>
    <w:rsid w:val="006909C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69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86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6909C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6909C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6909C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6909C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6909C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qFormat/>
    <w:rsid w:val="006909C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rsid w:val="006909C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1"/>
    <w:qFormat/>
    <w:rsid w:val="006909C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1"/>
    <w:qFormat/>
    <w:rsid w:val="006909C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9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690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6909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rsid w:val="006909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rsid w:val="006909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rsid w:val="006909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6909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rsid w:val="006909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rsid w:val="006909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12"/>
    <w:rsid w:val="00690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69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3"/>
    <w:rsid w:val="006909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69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4"/>
    <w:rsid w:val="006909C0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rsid w:val="0069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15"/>
    <w:semiHidden/>
    <w:rsid w:val="006909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sid w:val="00690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rsid w:val="00690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6909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d">
    <w:name w:val="page number"/>
    <w:basedOn w:val="a0"/>
    <w:rsid w:val="006909C0"/>
    <w:rPr>
      <w:rFonts w:ascii="Times New Roman" w:hAnsi="Times New Roman" w:cs="Times New Roman" w:hint="default"/>
    </w:rPr>
  </w:style>
  <w:style w:type="character" w:customStyle="1" w:styleId="11">
    <w:name w:val="Заголовок 1 Знак1"/>
    <w:basedOn w:val="a0"/>
    <w:link w:val="1"/>
    <w:locked/>
    <w:rsid w:val="006909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basedOn w:val="a0"/>
    <w:link w:val="2"/>
    <w:locked/>
    <w:rsid w:val="006909C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locked/>
    <w:rsid w:val="006909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1"/>
    <w:basedOn w:val="a0"/>
    <w:link w:val="4"/>
    <w:locked/>
    <w:rsid w:val="006909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1"/>
    <w:basedOn w:val="a0"/>
    <w:link w:val="5"/>
    <w:locked/>
    <w:rsid w:val="006909C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1"/>
    <w:basedOn w:val="a0"/>
    <w:link w:val="6"/>
    <w:locked/>
    <w:rsid w:val="006909C0"/>
    <w:rPr>
      <w:rFonts w:ascii="Calibri" w:eastAsia="Times New Roman" w:hAnsi="Calibri" w:cs="Times New Roman"/>
      <w:b/>
      <w:bCs/>
      <w:lang w:eastAsia="ru-RU"/>
    </w:rPr>
  </w:style>
  <w:style w:type="character" w:customStyle="1" w:styleId="71">
    <w:name w:val="Заголовок 7 Знак1"/>
    <w:basedOn w:val="a0"/>
    <w:link w:val="7"/>
    <w:locked/>
    <w:rsid w:val="006909C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1"/>
    <w:basedOn w:val="a0"/>
    <w:link w:val="8"/>
    <w:locked/>
    <w:rsid w:val="006909C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1">
    <w:name w:val="Заголовок 9 Знак1"/>
    <w:basedOn w:val="a0"/>
    <w:link w:val="9"/>
    <w:locked/>
    <w:rsid w:val="006909C0"/>
    <w:rPr>
      <w:rFonts w:ascii="Cambria" w:eastAsia="Times New Roman" w:hAnsi="Cambria" w:cs="Times New Roman"/>
      <w:lang w:eastAsia="ru-RU"/>
    </w:rPr>
  </w:style>
  <w:style w:type="character" w:customStyle="1" w:styleId="12">
    <w:name w:val="Верхний колонтитул Знак1"/>
    <w:basedOn w:val="a0"/>
    <w:link w:val="a3"/>
    <w:locked/>
    <w:rsid w:val="0069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5"/>
    <w:locked/>
    <w:rsid w:val="0069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7"/>
    <w:locked/>
    <w:rsid w:val="006909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5">
    <w:name w:val="Текст выноски Знак1"/>
    <w:basedOn w:val="a0"/>
    <w:link w:val="a9"/>
    <w:semiHidden/>
    <w:locked/>
    <w:rsid w:val="006909C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69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745314730395531E-2"/>
          <c:y val="3.1601646385111468E-2"/>
          <c:w val="0.80030721966205842"/>
          <c:h val="0.64285714285714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9999FF"/>
            </a:solidFill>
            <a:ln w="788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садовые дома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42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93366"/>
            </a:solidFill>
            <a:ln w="788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садовые дома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65</c:v>
                </c:pt>
                <c:pt idx="4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969792"/>
        <c:axId val="133971968"/>
        <c:axId val="0"/>
      </c:bar3DChart>
      <c:catAx>
        <c:axId val="133969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5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объекты жилого сектора</a:t>
                </a:r>
              </a:p>
            </c:rich>
          </c:tx>
          <c:layout>
            <c:manualLayout>
              <c:xMode val="edge"/>
              <c:yMode val="edge"/>
              <c:x val="0.48847924466294951"/>
              <c:y val="0.87619015537496314"/>
            </c:manualLayout>
          </c:layout>
          <c:overlay val="0"/>
          <c:spPr>
            <a:noFill/>
            <a:ln w="15773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19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971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971968"/>
        <c:scaling>
          <c:orientation val="minMax"/>
        </c:scaling>
        <c:delete val="0"/>
        <c:axPos val="l"/>
        <c:majorGridlines>
          <c:spPr>
            <a:ln w="19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5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пожаров</a:t>
                </a:r>
              </a:p>
            </c:rich>
          </c:tx>
          <c:layout>
            <c:manualLayout>
              <c:xMode val="edge"/>
              <c:yMode val="edge"/>
              <c:x val="6.9124532022329904E-2"/>
              <c:y val="7.6190155374963056E-2"/>
            </c:manualLayout>
          </c:layout>
          <c:overlay val="0"/>
          <c:spPr>
            <a:noFill/>
            <a:ln w="1577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9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969792"/>
        <c:crosses val="autoZero"/>
        <c:crossBetween val="between"/>
      </c:valAx>
      <c:spPr>
        <a:noFill/>
        <a:ln w="23126">
          <a:noFill/>
        </a:ln>
      </c:spPr>
    </c:plotArea>
    <c:legend>
      <c:legendPos val="r"/>
      <c:layout>
        <c:manualLayout>
          <c:xMode val="edge"/>
          <c:yMode val="edge"/>
          <c:x val="0.88325654724630942"/>
          <c:y val="0.34285682204163331"/>
          <c:w val="9.8310350800058524E-2"/>
          <c:h val="0.19523797493227901"/>
        </c:manualLayout>
      </c:layout>
      <c:overlay val="0"/>
      <c:spPr>
        <a:noFill/>
        <a:ln w="1971">
          <a:solidFill>
            <a:srgbClr val="000000"/>
          </a:solidFill>
          <a:prstDash val="solid"/>
        </a:ln>
      </c:spPr>
      <c:txPr>
        <a:bodyPr/>
        <a:lstStyle/>
        <a:p>
          <a:pPr>
            <a:defRPr sz="52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588235294117688"/>
          <c:y val="0.22345132743362831"/>
          <c:w val="0.43970588235294938"/>
          <c:h val="0.4557522123893805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tint val="0"/>
                    <a:invGamma/>
                  </a:srgbClr>
                </a:gs>
                <a:gs pos="100000">
                  <a:srgbClr val="9999FF"/>
                </a:gs>
              </a:gsLst>
              <a:path path="rect">
                <a:fillToRect l="50000" t="50000" r="50000" b="50000"/>
              </a:path>
            </a:gradFill>
            <a:ln w="318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gradFill rotWithShape="0">
                <a:gsLst>
                  <a:gs pos="0">
                    <a:srgbClr val="993366">
                      <a:gamma/>
                      <a:tint val="0"/>
                      <a:invGamma/>
                    </a:srgbClr>
                  </a:gs>
                  <a:gs pos="100000">
                    <a:srgbClr val="993366"/>
                  </a:gs>
                </a:gsLst>
                <a:path path="rect">
                  <a:fillToRect l="50000" t="50000" r="50000" b="50000"/>
                </a:path>
              </a:gradFill>
              <a:ln w="31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318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FF99CC">
                      <a:gamma/>
                      <a:tint val="0"/>
                      <a:invGamma/>
                    </a:srgbClr>
                  </a:gs>
                  <a:gs pos="100000">
                    <a:srgbClr val="FF99CC"/>
                  </a:gs>
                </a:gsLst>
                <a:path path="rect">
                  <a:fillToRect l="50000" t="50000" r="50000" b="50000"/>
                </a:path>
              </a:gradFill>
              <a:ln w="318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gradFill rotWithShape="0">
                <a:gsLst>
                  <a:gs pos="0">
                    <a:srgbClr val="0000FF">
                      <a:gamma/>
                      <a:tint val="0"/>
                      <a:invGamma/>
                    </a:srgbClr>
                  </a:gs>
                  <a:gs pos="100000">
                    <a:srgbClr val="0000FF"/>
                  </a:gs>
                </a:gsLst>
                <a:path path="rect">
                  <a:fillToRect l="50000" t="50000" r="50000" b="50000"/>
                </a:path>
              </a:gradFill>
              <a:ln w="318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8000"/>
              </a:solidFill>
              <a:ln w="318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gradFill rotWithShape="0">
                <a:gsLst>
                  <a:gs pos="0">
                    <a:srgbClr val="FF0000">
                      <a:gamma/>
                      <a:tint val="0"/>
                      <a:invGamma/>
                    </a:srgbClr>
                  </a:gs>
                  <a:gs pos="100000">
                    <a:srgbClr val="FF0000"/>
                  </a:gs>
                </a:gsLst>
                <a:path path="rect">
                  <a:fillToRect l="50000" t="50000" r="50000" b="50000"/>
                </a:path>
              </a:gradFill>
              <a:ln w="318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808080"/>
              </a:solidFill>
              <a:ln w="318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CC99"/>
              </a:solidFill>
              <a:ln w="3182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008000"/>
              </a:solidFill>
              <a:ln w="31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34747050311902383"/>
                  <c:y val="-8.5677976750851745E-2"/>
                </c:manualLayout>
              </c:layout>
              <c:tx>
                <c:rich>
                  <a:bodyPr/>
                  <a:lstStyle/>
                  <a:p>
                    <a:pPr>
                      <a:defRPr sz="120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Поджоги
5,5%</a:t>
                    </a:r>
                  </a:p>
                </c:rich>
              </c:tx>
              <c:spPr>
                <a:noFill/>
                <a:ln w="3182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5.9253464967924024E-2"/>
                  <c:y val="1.3493830668954761E-2"/>
                </c:manualLayout>
              </c:layout>
              <c:tx>
                <c:rich>
                  <a:bodyPr/>
                  <a:lstStyle/>
                  <a:p>
                    <a:pPr>
                      <a:defRPr sz="120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НП  монт. и экспл. э/о
34,8 %</a:t>
                    </a:r>
                  </a:p>
                </c:rich>
              </c:tx>
              <c:spPr>
                <a:noFill/>
                <a:ln w="3182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7.8973127042464009E-2"/>
                  <c:y val="6.1477439985447857E-2"/>
                </c:manualLayout>
              </c:layout>
              <c:tx>
                <c:rich>
                  <a:bodyPr/>
                  <a:lstStyle/>
                  <a:p>
                    <a:pPr>
                      <a:defRPr sz="120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Неостор.обращение с огнем
21,4 %</a:t>
                    </a:r>
                  </a:p>
                </c:rich>
              </c:tx>
              <c:spPr>
                <a:noFill/>
                <a:ln w="3182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-6.6020057132513514E-3"/>
                  <c:y val="0.11268133076509242"/>
                </c:manualLayout>
              </c:layout>
              <c:tx>
                <c:rich>
                  <a:bodyPr/>
                  <a:lstStyle/>
                  <a:p>
                    <a:pPr>
                      <a:defRPr sz="120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Печное отопление
26,6 %</a:t>
                    </a:r>
                  </a:p>
                </c:rich>
              </c:tx>
              <c:spPr>
                <a:noFill/>
                <a:ln w="3182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19375248739907341"/>
                  <c:y val="-1.8251902612591835E-3"/>
                </c:manualLayout>
              </c:layout>
              <c:tx>
                <c:rich>
                  <a:bodyPr/>
                  <a:lstStyle/>
                  <a:p>
                    <a:pPr>
                      <a:defRPr sz="120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Прочие
5,5</a:t>
                    </a:r>
                    <a:r>
                      <a:rPr lang="ru-RU" baseline="0"/>
                      <a:t> %</a:t>
                    </a:r>
                    <a:endParaRPr lang="ru-RU"/>
                  </a:p>
                </c:rich>
              </c:tx>
              <c:spPr>
                <a:noFill/>
                <a:ln w="3182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10881693446480166"/>
                  <c:y val="-9.6053757384588517E-2"/>
                </c:manualLayout>
              </c:layout>
              <c:tx>
                <c:rich>
                  <a:bodyPr/>
                  <a:lstStyle/>
                  <a:p>
                    <a:pPr>
                      <a:defRPr sz="97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200" b="0">
                        <a:latin typeface="Arial" pitchFamily="34" charset="0"/>
                        <a:cs typeface="Arial" pitchFamily="34" charset="0"/>
                      </a:rPr>
                      <a:t>Грозовые разряды</a:t>
                    </a:r>
                  </a:p>
                  <a:p>
                    <a:pPr>
                      <a:defRPr sz="97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200" b="0">
                        <a:latin typeface="Arial" pitchFamily="34" charset="0"/>
                        <a:cs typeface="Arial" pitchFamily="34" charset="0"/>
                      </a:rPr>
                      <a:t>0,81% </a:t>
                    </a:r>
                  </a:p>
                </c:rich>
              </c:tx>
              <c:spPr>
                <a:noFill/>
                <a:ln w="3182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21612771089648186"/>
                  <c:y val="-9.0090129185944265E-2"/>
                </c:manualLayout>
              </c:layout>
              <c:tx>
                <c:rich>
                  <a:bodyPr/>
                  <a:lstStyle/>
                  <a:p>
                    <a:pPr>
                      <a:defRPr sz="120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НППБ при экспл. газ. об.
</a:t>
                    </a:r>
                  </a:p>
                </c:rich>
              </c:tx>
              <c:spPr>
                <a:noFill/>
                <a:ln w="3182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3182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20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1"/>
            <c:showPercent val="1"/>
            <c:showBubbleSize val="0"/>
            <c:showLeaderLines val="1"/>
          </c:dLbls>
          <c:cat>
            <c:strRef>
              <c:f>Sheet1!$B$1:$L$1</c:f>
              <c:strCache>
                <c:ptCount val="11"/>
                <c:pt idx="0">
                  <c:v>Поджоги</c:v>
                </c:pt>
                <c:pt idx="1">
                  <c:v>неиспр ТС</c:v>
                </c:pt>
                <c:pt idx="2">
                  <c:v>НППБ при монтаже и экспл. э/о</c:v>
                </c:pt>
                <c:pt idx="3">
                  <c:v>Детская шалость </c:v>
                </c:pt>
                <c:pt idx="4">
                  <c:v>эл.сваро</c:v>
                </c:pt>
                <c:pt idx="5">
                  <c:v>НОСО</c:v>
                </c:pt>
                <c:pt idx="6">
                  <c:v>НППБ при пров. ОР</c:v>
                </c:pt>
                <c:pt idx="7">
                  <c:v>Печное отопление</c:v>
                </c:pt>
                <c:pt idx="8">
                  <c:v>Прочие</c:v>
                </c:pt>
                <c:pt idx="9">
                  <c:v>Грозовые разряды</c:v>
                </c:pt>
                <c:pt idx="10">
                  <c:v>НППБ при экспл газ об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4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2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2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2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29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29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29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2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57">
                <a:noFill/>
              </a:ln>
            </c:spPr>
            <c:txPr>
              <a:bodyPr/>
              <a:lstStyle/>
              <a:p>
                <a:pPr>
                  <a:defRPr sz="195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1"/>
            <c:showPercent val="1"/>
            <c:showBubbleSize val="0"/>
            <c:showLeaderLines val="1"/>
          </c:dLbls>
          <c:cat>
            <c:strRef>
              <c:f>Sheet1!$B$1:$L$1</c:f>
              <c:strCache>
                <c:ptCount val="11"/>
                <c:pt idx="0">
                  <c:v>Поджоги</c:v>
                </c:pt>
                <c:pt idx="1">
                  <c:v>неиспр ТС</c:v>
                </c:pt>
                <c:pt idx="2">
                  <c:v>НППБ при монтаже и экспл. э/о</c:v>
                </c:pt>
                <c:pt idx="3">
                  <c:v>Детская шалость </c:v>
                </c:pt>
                <c:pt idx="4">
                  <c:v>эл.сваро</c:v>
                </c:pt>
                <c:pt idx="5">
                  <c:v>НОСО</c:v>
                </c:pt>
                <c:pt idx="6">
                  <c:v>НППБ при пров. ОР</c:v>
                </c:pt>
                <c:pt idx="7">
                  <c:v>Печное отопление</c:v>
                </c:pt>
                <c:pt idx="8">
                  <c:v>Прочие</c:v>
                </c:pt>
                <c:pt idx="9">
                  <c:v>Грозовые разряды</c:v>
                </c:pt>
                <c:pt idx="10">
                  <c:v>НППБ при экспл газ об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1"/>
          <c:showSerName val="1"/>
          <c:showPercent val="1"/>
          <c:showBubbleSize val="0"/>
          <c:showLeaderLines val="1"/>
        </c:dLbls>
      </c:pie3DChart>
      <c:spPr>
        <a:noFill/>
        <a:ln w="25454">
          <a:noFill/>
        </a:ln>
      </c:spPr>
    </c:plotArea>
    <c:plotVisOnly val="1"/>
    <c:dispBlanksAs val="zero"/>
    <c:showDLblsOverMax val="0"/>
  </c:chart>
  <c:spPr>
    <a:solidFill>
      <a:srgbClr val="FFFFFF"/>
    </a:solidFill>
    <a:ln w="3182" cap="rnd" cmpd="sng" algn="ctr">
      <a:solidFill>
        <a:srgbClr val="000000"/>
      </a:solidFill>
      <a:prstDash val="sysDot"/>
      <a:miter lim="800000"/>
      <a:headEnd type="none" w="med" len="med"/>
      <a:tailEnd type="none" w="med" len="med"/>
    </a:ln>
  </c:spPr>
  <c:txPr>
    <a:bodyPr/>
    <a:lstStyle/>
    <a:p>
      <a:pPr>
        <a:defRPr sz="195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временные показатели происхождения пожаров с гибелью людей в текущем году</a:t>
            </a:r>
          </a:p>
        </c:rich>
      </c:tx>
      <c:layout>
        <c:manualLayout>
          <c:xMode val="edge"/>
          <c:yMode val="edge"/>
          <c:x val="0.21565731166912874"/>
          <c:y val="5.0761421319798234E-3"/>
        </c:manualLayout>
      </c:layout>
      <c:overlay val="0"/>
      <c:spPr>
        <a:noFill/>
        <a:ln w="19004">
          <a:noFill/>
        </a:ln>
      </c:spPr>
    </c:title>
    <c:autoTitleDeleted val="0"/>
    <c:view3D>
      <c:rotX val="35"/>
      <c:rotY val="6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579970104633774"/>
          <c:y val="0.50282485875706218"/>
          <c:w val="9.8654708520182682E-2"/>
          <c:h val="0.254237288135588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гибель людей на пожарах</c:v>
                </c:pt>
              </c:strCache>
            </c:strRef>
          </c:tx>
          <c:spPr>
            <a:solidFill>
              <a:srgbClr val="9999FF"/>
            </a:solidFill>
            <a:ln w="9502">
              <a:solidFill>
                <a:srgbClr val="000000"/>
              </a:solidFill>
              <a:prstDash val="solid"/>
            </a:ln>
          </c:spPr>
          <c:explosion val="13"/>
          <c:dPt>
            <c:idx val="1"/>
            <c:bubble3D val="0"/>
            <c:spPr>
              <a:solidFill>
                <a:srgbClr val="993366"/>
              </a:solidFill>
              <a:ln w="95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0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0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2684399038166524"/>
                  <c:y val="-9.9234331585414767E-2"/>
                </c:manualLayout>
              </c:layout>
              <c:tx>
                <c:rich>
                  <a:bodyPr/>
                  <a:lstStyle/>
                  <a:p>
                    <a:pPr algn="dist">
                      <a:defRPr sz="6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00-04-00
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pPr>
                <a:noFill/>
                <a:ln w="2376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0.13870020175188624"/>
                  <c:y val="-0.1296911843772960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.21706273615361399"/>
                  <c:y val="-0.3222762372094886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08-00 - 12-00
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0.16475406592453387"/>
                  <c:y val="-0.238782107533757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12-00 - 16-00
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2.8402694204709141E-2"/>
                  <c:y val="-0.262716218443708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16-00 - 20-00
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9.7564976866974726E-2"/>
                  <c:y val="-6.8903343603788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20-00 - 00-00
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noFill/>
              <a:ln w="237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Sheet1!$B$1:$G$1</c:f>
              <c:strCache>
                <c:ptCount val="6"/>
                <c:pt idx="0">
                  <c:v>00-04-00</c:v>
                </c:pt>
                <c:pt idx="1">
                  <c:v>04-00 - 08-00</c:v>
                </c:pt>
                <c:pt idx="2">
                  <c:v>08-00 - 12-00</c:v>
                </c:pt>
                <c:pt idx="3">
                  <c:v>12-00 - 16-00</c:v>
                </c:pt>
                <c:pt idx="4">
                  <c:v>16-00 - 20-00</c:v>
                </c:pt>
                <c:pt idx="5">
                  <c:v>20-00 - 00-00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eparator>
</c:separator>
          <c:showLeaderLines val="1"/>
        </c:dLbls>
      </c:pie3DChart>
      <c:spPr>
        <a:solidFill>
          <a:srgbClr val="C0C0C0"/>
        </a:solidFill>
        <a:ln w="9502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5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Usser</cp:lastModifiedBy>
  <cp:revision>2</cp:revision>
  <cp:lastPrinted>2018-01-10T08:17:00Z</cp:lastPrinted>
  <dcterms:created xsi:type="dcterms:W3CDTF">2018-02-16T06:22:00Z</dcterms:created>
  <dcterms:modified xsi:type="dcterms:W3CDTF">2018-02-16T06:22:00Z</dcterms:modified>
</cp:coreProperties>
</file>