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F3F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F3F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8B160E" w:rsidRDefault="008B160E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F3F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2F4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F3F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2F4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 xml:space="preserve">КТПП-250/10/0,4 </w:t>
      </w:r>
      <w:proofErr w:type="spellStart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>, ЛЭП 10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, ВЛ 0,4 </w:t>
      </w:r>
      <w:proofErr w:type="spellStart"/>
      <w:r w:rsidR="00BF3FCA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 xml:space="preserve"> и учёт э/э для электроснабжения садовых домов по адресу: г. Пермь, Свердловский район, в лесном квартале № 125 </w:t>
      </w:r>
      <w:proofErr w:type="spellStart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>Лядовского</w:t>
      </w:r>
      <w:proofErr w:type="spellEnd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 xml:space="preserve"> лесничества </w:t>
      </w:r>
      <w:proofErr w:type="spellStart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>Комарихинского</w:t>
      </w:r>
      <w:proofErr w:type="spellEnd"/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 xml:space="preserve"> лесхоза, СНТ "Надеж</w:t>
      </w:r>
      <w:r w:rsidR="004D5218">
        <w:rPr>
          <w:rFonts w:ascii="Times New Roman" w:hAnsi="Times New Roman" w:cs="Times New Roman"/>
          <w:sz w:val="28"/>
          <w:szCs w:val="28"/>
          <w:u w:val="single"/>
        </w:rPr>
        <w:t xml:space="preserve">да", уч. № 2, </w:t>
      </w:r>
      <w:proofErr w:type="spellStart"/>
      <w:r w:rsidR="004D5218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4D5218">
        <w:rPr>
          <w:rFonts w:ascii="Times New Roman" w:hAnsi="Times New Roman" w:cs="Times New Roman"/>
          <w:sz w:val="28"/>
          <w:szCs w:val="28"/>
          <w:u w:val="single"/>
        </w:rPr>
        <w:t xml:space="preserve">. номера </w:t>
      </w:r>
      <w:proofErr w:type="spellStart"/>
      <w:r w:rsidR="004D5218">
        <w:rPr>
          <w:rFonts w:ascii="Times New Roman" w:hAnsi="Times New Roman" w:cs="Times New Roman"/>
          <w:sz w:val="28"/>
          <w:szCs w:val="28"/>
          <w:u w:val="single"/>
        </w:rPr>
        <w:t>зем</w:t>
      </w:r>
      <w:proofErr w:type="spellEnd"/>
      <w:r w:rsidR="004D5218">
        <w:rPr>
          <w:rFonts w:ascii="Times New Roman" w:hAnsi="Times New Roman" w:cs="Times New Roman"/>
          <w:sz w:val="28"/>
          <w:szCs w:val="28"/>
          <w:u w:val="single"/>
        </w:rPr>
        <w:t>. у</w:t>
      </w:r>
      <w:r w:rsidR="00BF3FCA" w:rsidRPr="00BF3FCA">
        <w:rPr>
          <w:rFonts w:ascii="Times New Roman" w:hAnsi="Times New Roman" w:cs="Times New Roman"/>
          <w:sz w:val="28"/>
          <w:szCs w:val="28"/>
          <w:u w:val="single"/>
        </w:rPr>
        <w:t xml:space="preserve">частков: 59:01:5710001:64;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:63; :65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месяцев с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160E" w:rsidRPr="00624957" w:rsidRDefault="008B160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60E">
        <w:rPr>
          <w:rFonts w:ascii="Times New Roman" w:hAnsi="Times New Roman" w:cs="Times New Roman"/>
          <w:sz w:val="28"/>
          <w:szCs w:val="28"/>
        </w:rPr>
        <w:t xml:space="preserve">    </w:t>
      </w:r>
      <w:r w:rsidR="00A95D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4274AB"/>
    <w:rsid w:val="004A1D29"/>
    <w:rsid w:val="004D5218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8B160E"/>
    <w:rsid w:val="00922805"/>
    <w:rsid w:val="00967624"/>
    <w:rsid w:val="00A27D9A"/>
    <w:rsid w:val="00A93319"/>
    <w:rsid w:val="00A95D34"/>
    <w:rsid w:val="00B32A03"/>
    <w:rsid w:val="00BE3875"/>
    <w:rsid w:val="00BF3FCA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62FF-B3A9-4504-9FD8-D182A1B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2016-04-27T22:17:00Z</cp:lastPrinted>
  <dcterms:created xsi:type="dcterms:W3CDTF">2016-05-05T08:54:00Z</dcterms:created>
  <dcterms:modified xsi:type="dcterms:W3CDTF">2016-05-05T08:54:00Z</dcterms:modified>
</cp:coreProperties>
</file>